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00DF5BC5"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40E3F">
        <w:rPr>
          <w:bCs/>
          <w:noProof w:val="0"/>
          <w:sz w:val="24"/>
          <w:szCs w:val="24"/>
        </w:rPr>
        <w:t>6</w:t>
      </w:r>
      <w:r w:rsidR="00E25F36">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CA16BF">
        <w:rPr>
          <w:bCs/>
          <w:noProof w:val="0"/>
          <w:sz w:val="24"/>
          <w:szCs w:val="24"/>
        </w:rPr>
        <w:t>10639</w:t>
      </w:r>
    </w:p>
    <w:p w14:paraId="11776FA6" w14:textId="0FFF0C84" w:rsidR="00A209D6" w:rsidRPr="00465587" w:rsidRDefault="007528E6" w:rsidP="00A209D6">
      <w:pPr>
        <w:pStyle w:val="a3"/>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E25F36">
        <w:rPr>
          <w:bCs/>
          <w:sz w:val="24"/>
          <w:szCs w:val="24"/>
          <w:lang w:eastAsia="zh-CN"/>
        </w:rPr>
        <w:t>1 - 12 Nov</w:t>
      </w:r>
      <w:r w:rsidR="006F14ED" w:rsidRPr="00550226">
        <w:rPr>
          <w:sz w:val="24"/>
        </w:rPr>
        <w:t xml:space="preserve"> 202</w:t>
      </w:r>
      <w:r w:rsidR="006F14ED">
        <w:rPr>
          <w:sz w:val="24"/>
        </w:rPr>
        <w:t>1</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6145BB4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16BF" w:rsidRPr="00CA16BF">
        <w:rPr>
          <w:rFonts w:cs="Arial"/>
          <w:b/>
          <w:bCs/>
          <w:sz w:val="24"/>
          <w:lang w:eastAsia="ja-JP"/>
        </w:rPr>
        <w:t>8.13.3.1</w:t>
      </w:r>
      <w:r w:rsidR="00CA16BF" w:rsidRPr="00CA16BF">
        <w:rPr>
          <w:rFonts w:cs="Arial"/>
          <w:b/>
          <w:bCs/>
          <w:sz w:val="24"/>
          <w:lang w:eastAsia="ja-JP"/>
        </w:rPr>
        <w:tab/>
        <w:t>Immediate MDT enhancements</w:t>
      </w:r>
    </w:p>
    <w:p w14:paraId="73188B46" w14:textId="7AD181B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4050D">
        <w:rPr>
          <w:rFonts w:ascii="Arial" w:hAnsi="Arial" w:cs="Arial"/>
          <w:b/>
          <w:bCs/>
          <w:sz w:val="24"/>
        </w:rPr>
        <w:t>Huawei</w:t>
      </w:r>
      <w:r w:rsidR="00F004F6">
        <w:rPr>
          <w:rFonts w:ascii="Arial" w:hAnsi="Arial" w:cs="Arial"/>
          <w:b/>
          <w:bCs/>
          <w:sz w:val="24"/>
        </w:rPr>
        <w:t>, HiSilicon</w:t>
      </w:r>
    </w:p>
    <w:p w14:paraId="0FA3EF00" w14:textId="3E27CBB9" w:rsidR="00A209D6" w:rsidRDefault="00A209D6" w:rsidP="00FA2785">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16BF" w:rsidRPr="00CA16BF">
        <w:rPr>
          <w:rFonts w:ascii="Arial" w:hAnsi="Arial" w:cs="Arial"/>
          <w:b/>
          <w:bCs/>
          <w:sz w:val="24"/>
        </w:rPr>
        <w:t>Discussion on M6 calculation for split bearers in MR-DC (RAN3 LS R2-2109347)</w:t>
      </w:r>
    </w:p>
    <w:p w14:paraId="1F147C23" w14:textId="5A81FC0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2785">
        <w:rPr>
          <w:rFonts w:ascii="Arial" w:hAnsi="Arial" w:cs="Arial"/>
          <w:b/>
          <w:bCs/>
          <w:sz w:val="24"/>
        </w:rPr>
        <w:t>NR_ENDC_SON_MDT_enh-Core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5C446DED" w14:textId="03BAB8EF" w:rsidR="003F1B8B" w:rsidRDefault="003F1B8B" w:rsidP="007A1C6C">
      <w:pPr>
        <w:spacing w:after="0" w:line="360" w:lineRule="auto"/>
        <w:rPr>
          <w:lang w:eastAsia="zh-CN"/>
        </w:rPr>
      </w:pPr>
      <w:r>
        <w:rPr>
          <w:rFonts w:hint="eastAsia"/>
          <w:lang w:eastAsia="zh-CN"/>
        </w:rPr>
        <w:t>I</w:t>
      </w:r>
      <w:r>
        <w:rPr>
          <w:lang w:eastAsia="zh-CN"/>
        </w:rPr>
        <w:t>n RAN3 113-e meeting, RAN3 sent an LS [1] about MDT M6 calculation for split bearers in MR-DC. In this contribution, we discuss the M6 calculation in the split bearer scenario and give a draft to reply the LS.</w:t>
      </w:r>
    </w:p>
    <w:p w14:paraId="2BBFF540" w14:textId="3E748724" w:rsidR="00A209D6" w:rsidRPr="006E13D1" w:rsidRDefault="0064050D" w:rsidP="00A209D6">
      <w:pPr>
        <w:pStyle w:val="1"/>
      </w:pPr>
      <w:r>
        <w:t>2</w:t>
      </w:r>
      <w:r w:rsidR="00A209D6" w:rsidRPr="006E13D1">
        <w:tab/>
      </w:r>
      <w:r w:rsidR="00E655F5">
        <w:t>Discussion</w:t>
      </w:r>
    </w:p>
    <w:p w14:paraId="35226417" w14:textId="77777777" w:rsidR="003F1B8B" w:rsidRDefault="003F1B8B" w:rsidP="003F1B8B">
      <w:pPr>
        <w:spacing w:after="0"/>
        <w:rPr>
          <w:rFonts w:ascii="Arial" w:hAnsi="Arial" w:cs="Arial"/>
          <w:lang w:eastAsia="zh-CN"/>
        </w:rPr>
      </w:pPr>
      <w:r>
        <w:rPr>
          <w:rFonts w:ascii="Arial" w:hAnsi="Arial" w:cs="Arial" w:hint="eastAsia"/>
          <w:lang w:eastAsia="zh-CN"/>
        </w:rPr>
        <w:t>R</w:t>
      </w:r>
      <w:r>
        <w:rPr>
          <w:rFonts w:ascii="Arial" w:hAnsi="Arial" w:cs="Arial"/>
          <w:lang w:eastAsia="zh-CN"/>
        </w:rPr>
        <w:t>AN3 discussed the following RAN2 agreements for the RAN part delay measurement calculation for split bearers in MR-DC for QoS monitoring:</w:t>
      </w:r>
    </w:p>
    <w:p w14:paraId="0366A79E" w14:textId="77777777" w:rsidR="003F1B8B" w:rsidRPr="002D461C" w:rsidRDefault="003F1B8B" w:rsidP="003F1B8B">
      <w:pPr>
        <w:pStyle w:val="a8"/>
        <w:rPr>
          <w:rFonts w:ascii="Times New Roman" w:hAnsi="Times New Roman"/>
          <w:szCs w:val="22"/>
          <w:lang w:val="en-US"/>
        </w:rPr>
      </w:pPr>
    </w:p>
    <w:p w14:paraId="14390309" w14:textId="77777777" w:rsidR="003F1B8B" w:rsidRPr="007240DD" w:rsidRDefault="003F1B8B" w:rsidP="003F1B8B">
      <w:pPr>
        <w:pStyle w:val="Doc-text2"/>
        <w:pBdr>
          <w:top w:val="single" w:sz="4" w:space="1" w:color="auto"/>
          <w:left w:val="single" w:sz="4" w:space="4" w:color="auto"/>
          <w:bottom w:val="single" w:sz="4" w:space="1" w:color="auto"/>
          <w:right w:val="single" w:sz="4" w:space="4" w:color="auto"/>
        </w:pBdr>
        <w:rPr>
          <w:szCs w:val="20"/>
        </w:rPr>
      </w:pPr>
      <w:r w:rsidRPr="007240DD">
        <w:rPr>
          <w:szCs w:val="20"/>
        </w:rPr>
        <w:t>7</w:t>
      </w:r>
      <w:r w:rsidRPr="007240DD">
        <w:rPr>
          <w:szCs w:val="20"/>
        </w:rPr>
        <w:tab/>
      </w:r>
      <w:r w:rsidRPr="00E03A1C">
        <w:rPr>
          <w:szCs w:val="20"/>
        </w:rPr>
        <w:t>For QoS monitoring related delay reporting to CN</w:t>
      </w:r>
      <w:r w:rsidRPr="007240DD">
        <w:rPr>
          <w:szCs w:val="20"/>
        </w:rPr>
        <w:t xml:space="preserve">, the minimum value between two legs is defined as the total delay measurement M6 over MCG/SCG for split bearers WITH PDCP duplication. </w:t>
      </w:r>
    </w:p>
    <w:p w14:paraId="6A36314E" w14:textId="77777777" w:rsidR="003F1B8B" w:rsidRPr="007240DD" w:rsidRDefault="003F1B8B" w:rsidP="003F1B8B">
      <w:pPr>
        <w:rPr>
          <w:rFonts w:ascii="Arial" w:hAnsi="Arial" w:cs="Arial"/>
          <w:b/>
          <w:lang w:val="en-US" w:eastAsia="zh-CN"/>
        </w:rPr>
      </w:pPr>
    </w:p>
    <w:p w14:paraId="3C0E70A7" w14:textId="77777777" w:rsidR="003F1B8B" w:rsidRPr="007240DD" w:rsidRDefault="003F1B8B" w:rsidP="003F1B8B">
      <w:pPr>
        <w:pStyle w:val="Doc-text2"/>
        <w:pBdr>
          <w:top w:val="single" w:sz="4" w:space="1" w:color="auto"/>
          <w:left w:val="single" w:sz="4" w:space="4" w:color="auto"/>
          <w:bottom w:val="single" w:sz="4" w:space="1" w:color="auto"/>
          <w:right w:val="single" w:sz="4" w:space="4" w:color="auto"/>
        </w:pBdr>
        <w:rPr>
          <w:szCs w:val="20"/>
        </w:rPr>
      </w:pPr>
      <w:r w:rsidRPr="007240DD">
        <w:rPr>
          <w:szCs w:val="20"/>
        </w:rPr>
        <w:t>Agreement:</w:t>
      </w:r>
      <w:r w:rsidRPr="007240DD">
        <w:rPr>
          <w:szCs w:val="20"/>
        </w:rPr>
        <w:tab/>
      </w:r>
    </w:p>
    <w:p w14:paraId="11047F0D" w14:textId="77777777" w:rsidR="003F1B8B" w:rsidRPr="007240DD" w:rsidRDefault="003F1B8B" w:rsidP="003F1B8B">
      <w:pPr>
        <w:pStyle w:val="Doc-text2"/>
        <w:pBdr>
          <w:top w:val="single" w:sz="4" w:space="1" w:color="auto"/>
          <w:left w:val="single" w:sz="4" w:space="4" w:color="auto"/>
          <w:bottom w:val="single" w:sz="4" w:space="1" w:color="auto"/>
          <w:right w:val="single" w:sz="4" w:space="4" w:color="auto"/>
        </w:pBdr>
        <w:rPr>
          <w:szCs w:val="20"/>
        </w:rPr>
      </w:pPr>
      <w:r w:rsidRPr="007240DD">
        <w:rPr>
          <w:szCs w:val="20"/>
        </w:rPr>
        <w:tab/>
      </w:r>
      <w:r w:rsidRPr="00E03A1C">
        <w:rPr>
          <w:szCs w:val="20"/>
        </w:rPr>
        <w:t>For QoS monitoring related delay reporting to CN</w:t>
      </w:r>
      <w:r w:rsidRPr="007240DD">
        <w:rPr>
          <w:szCs w:val="20"/>
        </w:rPr>
        <w:t xml:space="preserve">, ‘weighted average (consider the number of packets) over MN and SN’ is used to calculate the total delay measurement M6 over MCG/SCG for split bearers WITHOUT PDCP duplication. </w:t>
      </w:r>
    </w:p>
    <w:p w14:paraId="748ADB07" w14:textId="77777777" w:rsidR="003F1B8B" w:rsidRDefault="003F1B8B" w:rsidP="003F1B8B">
      <w:pPr>
        <w:spacing w:after="0"/>
        <w:rPr>
          <w:rFonts w:ascii="Arial" w:hAnsi="Arial" w:cs="Arial"/>
          <w:lang w:val="en-US" w:eastAsia="zh-CN"/>
        </w:rPr>
      </w:pPr>
    </w:p>
    <w:p w14:paraId="0E019C6C" w14:textId="77777777" w:rsidR="003F1B8B" w:rsidRPr="00CA16BF" w:rsidRDefault="003F1B8B" w:rsidP="003F1B8B">
      <w:pPr>
        <w:pStyle w:val="a8"/>
        <w:rPr>
          <w:rFonts w:eastAsia="宋体"/>
          <w:szCs w:val="22"/>
          <w:lang w:val="en-US"/>
        </w:rPr>
      </w:pPr>
      <w:r w:rsidRPr="00CA16BF">
        <w:rPr>
          <w:rFonts w:eastAsia="宋体"/>
          <w:szCs w:val="22"/>
          <w:lang w:val="en-US"/>
        </w:rPr>
        <w:t xml:space="preserve">RAN3 would like </w:t>
      </w:r>
      <w:bookmarkStart w:id="0" w:name="OLE_LINK13"/>
      <w:bookmarkStart w:id="1" w:name="OLE_LINK14"/>
      <w:r w:rsidRPr="00CA16BF">
        <w:rPr>
          <w:rFonts w:eastAsia="宋体"/>
          <w:szCs w:val="22"/>
          <w:lang w:val="en-US"/>
        </w:rPr>
        <w:t>RAN2 to confirm whether above mentioned agreements are also applied to M6 for split bearers in MR-DC in MDT.</w:t>
      </w:r>
      <w:bookmarkEnd w:id="0"/>
      <w:bookmarkEnd w:id="1"/>
    </w:p>
    <w:p w14:paraId="39B97987" w14:textId="03671402" w:rsidR="003F1B8B" w:rsidRDefault="003F1B8B" w:rsidP="00CA16BF">
      <w:pPr>
        <w:pStyle w:val="a8"/>
        <w:rPr>
          <w:szCs w:val="22"/>
          <w:lang w:val="en-US"/>
        </w:rPr>
      </w:pPr>
      <w:r w:rsidRPr="00CA16BF">
        <w:rPr>
          <w:rFonts w:eastAsia="宋体" w:hint="eastAsia"/>
          <w:szCs w:val="22"/>
          <w:lang w:val="en-US"/>
        </w:rPr>
        <w:t>I</w:t>
      </w:r>
      <w:r w:rsidRPr="00CA16BF">
        <w:rPr>
          <w:rFonts w:eastAsia="宋体"/>
          <w:szCs w:val="22"/>
          <w:lang w:val="en-US"/>
        </w:rPr>
        <w:t xml:space="preserve">n our opinion, </w:t>
      </w:r>
      <w:r>
        <w:rPr>
          <w:rFonts w:eastAsia="宋体" w:hint="eastAsia"/>
          <w:szCs w:val="22"/>
          <w:lang w:val="en-US"/>
        </w:rPr>
        <w:t>t</w:t>
      </w:r>
      <w:r>
        <w:rPr>
          <w:rFonts w:eastAsia="宋体"/>
          <w:szCs w:val="22"/>
          <w:lang w:val="en-US"/>
        </w:rPr>
        <w:t>o acquire the accurate M6 measurement results of the split bearers</w:t>
      </w:r>
      <w:r>
        <w:rPr>
          <w:rFonts w:eastAsia="宋体" w:hint="eastAsia"/>
          <w:szCs w:val="22"/>
          <w:lang w:val="en-US"/>
        </w:rPr>
        <w:t>,</w:t>
      </w:r>
      <w:r>
        <w:rPr>
          <w:rFonts w:eastAsia="宋体"/>
          <w:szCs w:val="22"/>
          <w:lang w:val="en-US"/>
        </w:rPr>
        <w:t xml:space="preserve"> </w:t>
      </w:r>
      <w:r>
        <w:rPr>
          <w:rFonts w:eastAsia="宋体" w:hint="eastAsia"/>
          <w:szCs w:val="22"/>
          <w:lang w:val="en-US"/>
        </w:rPr>
        <w:t>t</w:t>
      </w:r>
      <w:r>
        <w:rPr>
          <w:rFonts w:eastAsia="宋体"/>
          <w:szCs w:val="22"/>
          <w:lang w:val="en-US"/>
        </w:rPr>
        <w:t>he results from two legs</w:t>
      </w:r>
      <w:r w:rsidR="00526840">
        <w:rPr>
          <w:rFonts w:eastAsia="宋体"/>
          <w:szCs w:val="22"/>
          <w:lang w:val="en-US"/>
        </w:rPr>
        <w:t xml:space="preserve"> </w:t>
      </w:r>
      <w:r>
        <w:rPr>
          <w:rFonts w:eastAsia="宋体"/>
          <w:szCs w:val="22"/>
          <w:lang w:val="en-US"/>
        </w:rPr>
        <w:t>should be combined. The</w:t>
      </w:r>
      <w:r w:rsidRPr="00CA16BF">
        <w:rPr>
          <w:rFonts w:eastAsia="宋体"/>
          <w:szCs w:val="22"/>
          <w:lang w:val="en-US"/>
        </w:rPr>
        <w:t xml:space="preserve"> above mentioned agreements should also be applied to M6 for split bearers in MR-DC, both for L2 measurement and MDT.</w:t>
      </w:r>
    </w:p>
    <w:p w14:paraId="563CF790" w14:textId="46F1BFBA" w:rsidR="003F1B8B" w:rsidRDefault="003F1B8B" w:rsidP="003F1B8B">
      <w:pPr>
        <w:spacing w:after="0" w:line="360" w:lineRule="auto"/>
        <w:rPr>
          <w:b/>
          <w:lang w:eastAsia="zh-CN"/>
        </w:rPr>
      </w:pPr>
      <w:r>
        <w:rPr>
          <w:b/>
          <w:lang w:eastAsia="zh-CN"/>
        </w:rPr>
        <w:t>Proposal 1</w:t>
      </w:r>
      <w:r w:rsidRPr="005C6421">
        <w:rPr>
          <w:b/>
          <w:lang w:eastAsia="zh-CN"/>
        </w:rPr>
        <w:t xml:space="preserve">: </w:t>
      </w:r>
      <w:r w:rsidRPr="003F1B8B">
        <w:rPr>
          <w:b/>
          <w:lang w:eastAsia="zh-CN"/>
        </w:rPr>
        <w:t>The above mentioned agreements should also be applied to M6 for split bearers in MR-DC, both for L2 measurement and MDT.</w:t>
      </w:r>
    </w:p>
    <w:p w14:paraId="24C4D203" w14:textId="305E4743" w:rsidR="003F1B8B" w:rsidRDefault="00C24118" w:rsidP="00C24118">
      <w:pPr>
        <w:pStyle w:val="a8"/>
        <w:rPr>
          <w:szCs w:val="22"/>
          <w:lang w:val="en-US"/>
        </w:rPr>
      </w:pPr>
      <w:r>
        <w:rPr>
          <w:rFonts w:eastAsia="宋体" w:hint="eastAsia"/>
          <w:szCs w:val="22"/>
          <w:lang w:val="en-US"/>
        </w:rPr>
        <w:t>B</w:t>
      </w:r>
      <w:r>
        <w:rPr>
          <w:rFonts w:eastAsia="宋体"/>
          <w:szCs w:val="22"/>
          <w:lang w:val="en-US"/>
        </w:rPr>
        <w:t>esides the combination method, it is essential to discuss where to combine the results</w:t>
      </w:r>
      <w:r w:rsidR="00526840">
        <w:rPr>
          <w:rFonts w:eastAsia="宋体"/>
          <w:szCs w:val="22"/>
          <w:lang w:val="en-US"/>
        </w:rPr>
        <w:t xml:space="preserve"> from two legs</w:t>
      </w:r>
      <w:r>
        <w:rPr>
          <w:rFonts w:eastAsia="宋体"/>
          <w:szCs w:val="22"/>
          <w:lang w:val="en-US"/>
        </w:rPr>
        <w:t xml:space="preserve">. </w:t>
      </w:r>
      <w:r w:rsidR="003F1B8B">
        <w:rPr>
          <w:szCs w:val="22"/>
          <w:lang w:val="en-US"/>
        </w:rPr>
        <w:t xml:space="preserve">For </w:t>
      </w:r>
      <w:r>
        <w:rPr>
          <w:szCs w:val="22"/>
          <w:lang w:val="en-US"/>
        </w:rPr>
        <w:t>L2</w:t>
      </w:r>
      <w:r w:rsidR="003F1B8B">
        <w:rPr>
          <w:szCs w:val="22"/>
          <w:lang w:val="en-US"/>
        </w:rPr>
        <w:t xml:space="preserve"> measurement, the OAM does not know the correspondence between the measurement results and UE. Thus it is better for the RAN side to combine the results from split bearers.</w:t>
      </w:r>
      <w:r>
        <w:rPr>
          <w:szCs w:val="22"/>
          <w:lang w:val="en-US"/>
        </w:rPr>
        <w:t xml:space="preserve"> </w:t>
      </w:r>
      <w:r w:rsidR="003F1B8B">
        <w:rPr>
          <w:szCs w:val="22"/>
          <w:lang w:val="en-US"/>
        </w:rPr>
        <w:t xml:space="preserve">For MDT measurement, the TCE is aware of the correspondence between the measurement results and UE. So it is better for the TCE to combine the results from split bearers. </w:t>
      </w:r>
      <w:r>
        <w:rPr>
          <w:szCs w:val="22"/>
          <w:lang w:val="en-US"/>
        </w:rPr>
        <w:t xml:space="preserve">Furthermore, for MDT in R16, the MN and the SN send the measurement results to TCE independently in DC scenario, while in split gNB, the CU and the DU also send the measurement results to TCE independently in DC scenario. </w:t>
      </w:r>
      <w:r w:rsidR="00526840">
        <w:rPr>
          <w:szCs w:val="22"/>
          <w:lang w:val="en-US"/>
        </w:rPr>
        <w:t>It is better to keep aligned with R16.</w:t>
      </w:r>
    </w:p>
    <w:p w14:paraId="5A0EC700" w14:textId="3969092A" w:rsidR="00CA16BF" w:rsidRDefault="00CA16BF" w:rsidP="00526840">
      <w:pPr>
        <w:spacing w:after="0" w:line="360" w:lineRule="auto"/>
        <w:rPr>
          <w:b/>
          <w:lang w:eastAsia="zh-CN"/>
        </w:rPr>
      </w:pPr>
      <w:r>
        <w:rPr>
          <w:b/>
          <w:lang w:eastAsia="zh-CN"/>
        </w:rPr>
        <w:t>Proposal 2: For split bearer in MR-DC, if it is for L2 measurement, RAN should combine the M6 measurement results and sent them to OAM; if it is for MDT, TCE should combine the M6 measurement results.</w:t>
      </w:r>
    </w:p>
    <w:p w14:paraId="15B0DE22" w14:textId="77777777" w:rsidR="00526840" w:rsidRPr="00526840" w:rsidRDefault="00526840" w:rsidP="003F1B8B">
      <w:pPr>
        <w:pStyle w:val="a8"/>
        <w:rPr>
          <w:rFonts w:eastAsia="宋体"/>
          <w:szCs w:val="22"/>
        </w:rPr>
      </w:pPr>
    </w:p>
    <w:p w14:paraId="06170F65" w14:textId="77777777" w:rsidR="007A1C6C" w:rsidRPr="007A1C6C" w:rsidRDefault="007A1C6C" w:rsidP="007A1C6C">
      <w:pPr>
        <w:rPr>
          <w:lang w:eastAsia="zh-CN"/>
        </w:rPr>
      </w:pPr>
    </w:p>
    <w:p w14:paraId="5FF2457F" w14:textId="79870812" w:rsidR="00A209D6" w:rsidRPr="006E13D1" w:rsidRDefault="0064050D" w:rsidP="00A209D6">
      <w:pPr>
        <w:pStyle w:val="1"/>
      </w:pPr>
      <w:r>
        <w:t>3</w:t>
      </w:r>
      <w:r w:rsidR="00A209D6" w:rsidRPr="006E13D1">
        <w:tab/>
      </w:r>
      <w:r w:rsidR="008C3057">
        <w:t>Conclusion</w:t>
      </w:r>
    </w:p>
    <w:p w14:paraId="038D9297" w14:textId="70DB39CE" w:rsidR="007A1C6C" w:rsidRDefault="007A1C6C" w:rsidP="007A1C6C">
      <w:pPr>
        <w:spacing w:after="0" w:line="360" w:lineRule="auto"/>
        <w:rPr>
          <w:lang w:eastAsia="zh-CN"/>
        </w:rPr>
      </w:pPr>
      <w:bookmarkStart w:id="2" w:name="OLE_LINK1"/>
      <w:r w:rsidRPr="00E013BF">
        <w:rPr>
          <w:rFonts w:hint="eastAsia"/>
          <w:lang w:eastAsia="zh-CN"/>
        </w:rPr>
        <w:t>In</w:t>
      </w:r>
      <w:r w:rsidRPr="00E013BF">
        <w:rPr>
          <w:lang w:eastAsia="zh-CN"/>
        </w:rPr>
        <w:t xml:space="preserve"> this paper</w:t>
      </w:r>
      <w:r>
        <w:rPr>
          <w:lang w:eastAsia="zh-CN"/>
        </w:rPr>
        <w:t xml:space="preserve">, we provide our analysis on </w:t>
      </w:r>
      <w:r w:rsidR="00526840">
        <w:rPr>
          <w:lang w:eastAsia="zh-CN"/>
        </w:rPr>
        <w:t>the combination on M6 measurement for L2 measurement and MDT. The conclusions are as follows:</w:t>
      </w:r>
    </w:p>
    <w:bookmarkEnd w:id="2"/>
    <w:p w14:paraId="4129AB3E" w14:textId="77777777" w:rsidR="00526840" w:rsidRDefault="00526840" w:rsidP="00526840">
      <w:pPr>
        <w:spacing w:after="0" w:line="360" w:lineRule="auto"/>
        <w:rPr>
          <w:b/>
          <w:lang w:eastAsia="zh-CN"/>
        </w:rPr>
      </w:pPr>
      <w:r>
        <w:rPr>
          <w:b/>
          <w:lang w:eastAsia="zh-CN"/>
        </w:rPr>
        <w:t>Proposal 1</w:t>
      </w:r>
      <w:r w:rsidRPr="005C6421">
        <w:rPr>
          <w:b/>
          <w:lang w:eastAsia="zh-CN"/>
        </w:rPr>
        <w:t xml:space="preserve">: </w:t>
      </w:r>
      <w:r w:rsidRPr="003F1B8B">
        <w:rPr>
          <w:b/>
          <w:lang w:eastAsia="zh-CN"/>
        </w:rPr>
        <w:t>The above mentioned agreements should also be applied to M6 for split bearers in MR-DC, both for L2 measurement and MDT.</w:t>
      </w:r>
    </w:p>
    <w:p w14:paraId="700B8DB7" w14:textId="52B90598" w:rsidR="00526840" w:rsidRDefault="00CA16BF" w:rsidP="00526840">
      <w:pPr>
        <w:spacing w:after="0" w:line="360" w:lineRule="auto"/>
        <w:rPr>
          <w:b/>
          <w:lang w:eastAsia="zh-CN"/>
        </w:rPr>
      </w:pPr>
      <w:r>
        <w:rPr>
          <w:b/>
          <w:lang w:eastAsia="zh-CN"/>
        </w:rPr>
        <w:t>Proposal 2: For split bearer in MR-DC, if it is for L2 measurement, RAN should combine the M6 measurement results and sent them to OAM; if it is for MDT, TCE should combine the M6 measurement results.</w:t>
      </w:r>
    </w:p>
    <w:p w14:paraId="1F187D60" w14:textId="77777777" w:rsidR="00F527C4" w:rsidRDefault="00F527C4" w:rsidP="00526840">
      <w:pPr>
        <w:spacing w:after="0" w:line="360" w:lineRule="auto"/>
        <w:rPr>
          <w:b/>
          <w:lang w:eastAsia="zh-CN"/>
        </w:rPr>
      </w:pPr>
    </w:p>
    <w:p w14:paraId="098E8799" w14:textId="140665D0" w:rsidR="00F527C4" w:rsidRPr="00F527C4" w:rsidRDefault="00F527C4" w:rsidP="00526840">
      <w:pPr>
        <w:spacing w:after="0" w:line="360" w:lineRule="auto"/>
        <w:rPr>
          <w:lang w:eastAsia="zh-CN"/>
        </w:rPr>
      </w:pPr>
      <w:r w:rsidRPr="00F527C4">
        <w:rPr>
          <w:lang w:eastAsia="zh-CN"/>
        </w:rPr>
        <w:t xml:space="preserve">Based on the </w:t>
      </w:r>
      <w:r>
        <w:rPr>
          <w:lang w:eastAsia="zh-CN"/>
        </w:rPr>
        <w:t>above proposals, we have prepared a draft reply LS in section 5 Annex.</w:t>
      </w:r>
    </w:p>
    <w:p w14:paraId="14E5630C" w14:textId="6E7B36C4" w:rsidR="00A35D27" w:rsidRDefault="0064050D" w:rsidP="00DE4DE4">
      <w:pPr>
        <w:pStyle w:val="1"/>
      </w:pPr>
      <w:r>
        <w:t>4</w:t>
      </w:r>
      <w:r>
        <w:tab/>
        <w:t xml:space="preserve">References </w:t>
      </w:r>
    </w:p>
    <w:p w14:paraId="6C5B7800" w14:textId="1CBCF5FF" w:rsidR="007A1C6C" w:rsidRDefault="007A1C6C" w:rsidP="007A1C6C">
      <w:pPr>
        <w:spacing w:after="0" w:line="360" w:lineRule="auto"/>
        <w:rPr>
          <w:lang w:eastAsia="zh-CN"/>
        </w:rPr>
      </w:pPr>
      <w:r>
        <w:rPr>
          <w:rFonts w:hint="eastAsia"/>
          <w:lang w:eastAsia="zh-CN"/>
        </w:rPr>
        <w:t>[</w:t>
      </w:r>
      <w:r>
        <w:rPr>
          <w:lang w:eastAsia="zh-CN"/>
        </w:rPr>
        <w:t>1]</w:t>
      </w:r>
      <w:r>
        <w:rPr>
          <w:lang w:eastAsia="zh-CN"/>
        </w:rPr>
        <w:tab/>
      </w:r>
      <w:r w:rsidR="00526840">
        <w:rPr>
          <w:lang w:eastAsia="zh-CN"/>
        </w:rPr>
        <w:t>R3-214466 M6 calculation for split bearers in MR-DC.</w:t>
      </w:r>
    </w:p>
    <w:p w14:paraId="1D933498" w14:textId="507A11ED" w:rsidR="007A1C6C" w:rsidRDefault="007A1C6C" w:rsidP="007A1C6C">
      <w:pPr>
        <w:pStyle w:val="1"/>
        <w:rPr>
          <w:lang w:eastAsia="zh-CN"/>
        </w:rPr>
      </w:pPr>
      <w:r>
        <w:rPr>
          <w:rFonts w:hint="eastAsia"/>
          <w:lang w:eastAsia="zh-CN"/>
        </w:rPr>
        <w:t>5</w:t>
      </w:r>
      <w:r>
        <w:rPr>
          <w:lang w:eastAsia="zh-CN"/>
        </w:rPr>
        <w:tab/>
        <w:t>Annex</w:t>
      </w:r>
    </w:p>
    <w:p w14:paraId="16869C19" w14:textId="77777777" w:rsidR="00526840" w:rsidRPr="00526840" w:rsidRDefault="00526840" w:rsidP="00526840">
      <w:pPr>
        <w:rPr>
          <w:lang w:eastAsia="zh-CN"/>
        </w:rPr>
      </w:pPr>
    </w:p>
    <w:p w14:paraId="5CA07693" w14:textId="2569EFFE" w:rsidR="00526840" w:rsidRPr="00B266B0" w:rsidRDefault="00526840" w:rsidP="00526840">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w:t>
      </w:r>
      <w:r w:rsidR="006B1013">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210xxxx</w:t>
      </w:r>
    </w:p>
    <w:p w14:paraId="12F1D7E5" w14:textId="01C99996" w:rsidR="00526840" w:rsidRPr="00465587" w:rsidRDefault="00F527C4" w:rsidP="00526840">
      <w:pPr>
        <w:pStyle w:val="a3"/>
        <w:tabs>
          <w:tab w:val="right" w:pos="9639"/>
        </w:tabs>
        <w:rPr>
          <w:bCs/>
          <w:sz w:val="24"/>
          <w:szCs w:val="24"/>
          <w:lang w:eastAsia="zh-CN"/>
        </w:rPr>
      </w:pPr>
      <w:r>
        <w:rPr>
          <w:bCs/>
          <w:sz w:val="24"/>
          <w:szCs w:val="24"/>
          <w:lang w:eastAsia="zh-CN"/>
        </w:rPr>
        <w:t>Online</w:t>
      </w:r>
      <w:r w:rsidR="00526840" w:rsidRPr="006574C0">
        <w:rPr>
          <w:bCs/>
          <w:sz w:val="24"/>
          <w:szCs w:val="24"/>
          <w:lang w:eastAsia="zh-CN"/>
        </w:rPr>
        <w:t>,</w:t>
      </w:r>
      <w:r w:rsidR="006B1013">
        <w:rPr>
          <w:bCs/>
          <w:sz w:val="24"/>
          <w:szCs w:val="24"/>
          <w:lang w:eastAsia="zh-CN"/>
        </w:rPr>
        <w:t xml:space="preserve"> 1 – 12 Nov</w:t>
      </w:r>
      <w:r w:rsidR="00526840" w:rsidRPr="00550226">
        <w:rPr>
          <w:sz w:val="24"/>
        </w:rPr>
        <w:t xml:space="preserve"> 202</w:t>
      </w:r>
      <w:r w:rsidR="00526840">
        <w:rPr>
          <w:sz w:val="24"/>
        </w:rPr>
        <w:t>1</w:t>
      </w:r>
    </w:p>
    <w:p w14:paraId="62F434A5" w14:textId="77777777" w:rsidR="00526840" w:rsidRDefault="00526840" w:rsidP="00526840">
      <w:pPr>
        <w:rPr>
          <w:rFonts w:ascii="Arial" w:hAnsi="Arial" w:cs="Arial"/>
        </w:rPr>
      </w:pPr>
    </w:p>
    <w:p w14:paraId="4D949095" w14:textId="77777777" w:rsidR="00526840" w:rsidRPr="004E3939" w:rsidRDefault="00526840" w:rsidP="0052684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to </w:t>
      </w:r>
      <w:r w:rsidRPr="004E3939">
        <w:rPr>
          <w:rFonts w:ascii="Arial" w:hAnsi="Arial" w:cs="Arial"/>
          <w:b/>
          <w:sz w:val="22"/>
          <w:szCs w:val="22"/>
        </w:rPr>
        <w:t xml:space="preserve">LS on </w:t>
      </w:r>
      <w:r>
        <w:rPr>
          <w:rFonts w:ascii="Arial" w:hAnsi="Arial" w:cs="Arial" w:hint="eastAsia"/>
          <w:b/>
          <w:sz w:val="22"/>
          <w:szCs w:val="22"/>
          <w:lang w:eastAsia="zh-CN"/>
        </w:rPr>
        <w:t>MDT</w:t>
      </w:r>
      <w:r>
        <w:rPr>
          <w:rFonts w:ascii="Arial" w:hAnsi="Arial" w:cs="Arial"/>
          <w:b/>
          <w:sz w:val="22"/>
          <w:szCs w:val="22"/>
        </w:rPr>
        <w:t xml:space="preserve"> M6 calculation for split bearers in MR-DC</w:t>
      </w:r>
    </w:p>
    <w:p w14:paraId="577B7A85" w14:textId="2BEE7781" w:rsidR="00526840" w:rsidRPr="00B97703" w:rsidRDefault="00526840" w:rsidP="00526840">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83854" w:rsidRPr="00C83854">
        <w:rPr>
          <w:rFonts w:ascii="Arial" w:hAnsi="Arial" w:cs="Arial"/>
          <w:b/>
          <w:bCs/>
          <w:sz w:val="22"/>
          <w:szCs w:val="22"/>
        </w:rPr>
        <w:t>R2-2109347</w:t>
      </w:r>
      <w:r w:rsidR="00C83854">
        <w:rPr>
          <w:rFonts w:ascii="Arial" w:hAnsi="Arial" w:cs="Arial"/>
          <w:b/>
          <w:bCs/>
          <w:sz w:val="22"/>
          <w:szCs w:val="22"/>
        </w:rPr>
        <w:t>/</w:t>
      </w:r>
      <w:r>
        <w:rPr>
          <w:rFonts w:ascii="Arial" w:hAnsi="Arial" w:cs="Arial"/>
          <w:b/>
          <w:sz w:val="22"/>
          <w:szCs w:val="22"/>
        </w:rPr>
        <w:t>R3-214466</w:t>
      </w:r>
      <w:r w:rsidR="00C83854">
        <w:rPr>
          <w:rFonts w:ascii="Arial" w:hAnsi="Arial" w:cs="Arial"/>
          <w:b/>
          <w:sz w:val="22"/>
          <w:szCs w:val="22"/>
        </w:rPr>
        <w:t xml:space="preserve"> LS</w:t>
      </w:r>
      <w:r>
        <w:rPr>
          <w:rFonts w:ascii="Arial" w:hAnsi="Arial" w:cs="Arial"/>
          <w:b/>
          <w:sz w:val="22"/>
          <w:szCs w:val="22"/>
        </w:rPr>
        <w:t xml:space="preserve"> on MDT M6 calculation for split bearers in MR-DC</w:t>
      </w:r>
    </w:p>
    <w:p w14:paraId="37182AB7" w14:textId="77777777" w:rsidR="00526840" w:rsidRPr="004E3939" w:rsidRDefault="00526840" w:rsidP="00526840">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 17</w:t>
      </w:r>
    </w:p>
    <w:bookmarkEnd w:id="5"/>
    <w:bookmarkEnd w:id="6"/>
    <w:bookmarkEnd w:id="7"/>
    <w:p w14:paraId="352B85A0" w14:textId="77777777" w:rsidR="00526840" w:rsidRPr="00B97703" w:rsidRDefault="00526840" w:rsidP="0052684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845868">
        <w:rPr>
          <w:rFonts w:ascii="Arial" w:hAnsi="Arial" w:cs="Arial"/>
          <w:b/>
          <w:bCs/>
          <w:sz w:val="22"/>
          <w:szCs w:val="22"/>
        </w:rPr>
        <w:t>NR_</w:t>
      </w:r>
      <w:r>
        <w:rPr>
          <w:rFonts w:ascii="Arial" w:hAnsi="Arial" w:cs="Arial"/>
          <w:b/>
          <w:bCs/>
          <w:sz w:val="22"/>
          <w:szCs w:val="22"/>
        </w:rPr>
        <w:t>ENDC_SON_MDT_enh</w:t>
      </w:r>
      <w:r w:rsidRPr="00845868">
        <w:rPr>
          <w:rFonts w:ascii="Arial" w:hAnsi="Arial" w:cs="Arial"/>
          <w:b/>
          <w:bCs/>
          <w:sz w:val="22"/>
          <w:szCs w:val="22"/>
        </w:rPr>
        <w:t>-Core</w:t>
      </w:r>
    </w:p>
    <w:p w14:paraId="61B2081D" w14:textId="77777777" w:rsidR="00526840" w:rsidRPr="004E3939" w:rsidRDefault="00526840" w:rsidP="00526840">
      <w:pPr>
        <w:spacing w:after="60"/>
        <w:ind w:left="1985" w:hanging="1985"/>
        <w:rPr>
          <w:rFonts w:ascii="Arial" w:hAnsi="Arial" w:cs="Arial"/>
          <w:b/>
          <w:sz w:val="22"/>
          <w:szCs w:val="22"/>
        </w:rPr>
      </w:pPr>
    </w:p>
    <w:p w14:paraId="05EE3B32" w14:textId="77777777" w:rsidR="00526840" w:rsidRPr="00412CCB" w:rsidRDefault="00526840" w:rsidP="00526840">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w:t>
      </w:r>
      <w:r>
        <w:rPr>
          <w:sz w:val="22"/>
          <w:szCs w:val="22"/>
          <w:highlight w:val="yellow"/>
        </w:rPr>
        <w:t>2</w:t>
      </w:r>
      <w:r w:rsidRPr="00412CCB">
        <w:rPr>
          <w:sz w:val="22"/>
          <w:szCs w:val="22"/>
          <w:highlight w:val="yellow"/>
        </w:rPr>
        <w:t>]</w:t>
      </w:r>
    </w:p>
    <w:p w14:paraId="1F61ADE8" w14:textId="77777777" w:rsidR="00526840" w:rsidRPr="004E3939" w:rsidRDefault="00526840" w:rsidP="00526840">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845868">
        <w:rPr>
          <w:rFonts w:ascii="Arial" w:hAnsi="Arial" w:cs="Arial"/>
          <w:b/>
          <w:bCs/>
          <w:sz w:val="22"/>
          <w:szCs w:val="22"/>
        </w:rPr>
        <w:t>TSG RAN WG</w:t>
      </w:r>
      <w:r>
        <w:rPr>
          <w:rFonts w:ascii="Arial" w:hAnsi="Arial" w:cs="Arial"/>
          <w:b/>
          <w:bCs/>
          <w:sz w:val="22"/>
          <w:szCs w:val="22"/>
        </w:rPr>
        <w:t>3</w:t>
      </w:r>
    </w:p>
    <w:p w14:paraId="01594E5D" w14:textId="77777777" w:rsidR="00526840" w:rsidRPr="004E3939" w:rsidRDefault="00526840" w:rsidP="00526840">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5A1FF849" w14:textId="77777777" w:rsidR="00526840" w:rsidRDefault="00526840" w:rsidP="00526840">
      <w:pPr>
        <w:spacing w:after="60"/>
        <w:ind w:left="1985" w:hanging="1985"/>
        <w:rPr>
          <w:rFonts w:ascii="Arial" w:hAnsi="Arial" w:cs="Arial"/>
          <w:bCs/>
        </w:rPr>
      </w:pPr>
    </w:p>
    <w:p w14:paraId="1784F2B2" w14:textId="77777777" w:rsidR="00526840" w:rsidRPr="00163830" w:rsidRDefault="00526840" w:rsidP="00526840">
      <w:pPr>
        <w:spacing w:after="60"/>
        <w:ind w:left="1985" w:hanging="1985"/>
        <w:rPr>
          <w:rFonts w:ascii="Arial" w:hAnsi="Arial" w:cs="Arial"/>
          <w:b/>
          <w:bCs/>
          <w:sz w:val="22"/>
          <w:szCs w:val="22"/>
        </w:rPr>
      </w:pPr>
      <w:r>
        <w:rPr>
          <w:rFonts w:ascii="Arial" w:hAnsi="Arial" w:cs="Arial"/>
          <w:b/>
          <w:sz w:val="22"/>
          <w:szCs w:val="22"/>
        </w:rPr>
        <w:t>Conta</w:t>
      </w:r>
      <w:r w:rsidRPr="00163830">
        <w:rPr>
          <w:rFonts w:ascii="Arial" w:hAnsi="Arial" w:cs="Arial"/>
          <w:b/>
          <w:sz w:val="22"/>
          <w:szCs w:val="22"/>
        </w:rPr>
        <w:t>ct person:</w:t>
      </w:r>
      <w:r w:rsidRPr="00163830">
        <w:rPr>
          <w:rFonts w:ascii="Arial" w:hAnsi="Arial" w:cs="Arial"/>
          <w:b/>
          <w:bCs/>
          <w:sz w:val="22"/>
          <w:szCs w:val="22"/>
        </w:rPr>
        <w:tab/>
      </w:r>
    </w:p>
    <w:p w14:paraId="625F645D" w14:textId="0AF46C89" w:rsidR="00526840" w:rsidRPr="00163830" w:rsidRDefault="00526840" w:rsidP="00526840">
      <w:pPr>
        <w:keepNext/>
        <w:tabs>
          <w:tab w:val="left" w:pos="2268"/>
          <w:tab w:val="left" w:pos="2694"/>
        </w:tabs>
        <w:spacing w:after="0"/>
        <w:ind w:left="567"/>
        <w:outlineLvl w:val="3"/>
        <w:rPr>
          <w:rFonts w:ascii="Arial" w:hAnsi="Arial" w:cs="Arial"/>
          <w:bCs/>
        </w:rPr>
      </w:pPr>
      <w:r w:rsidRPr="00163830">
        <w:rPr>
          <w:rFonts w:ascii="Arial" w:hAnsi="Arial" w:cs="Arial"/>
          <w:b/>
        </w:rPr>
        <w:t>Name:</w:t>
      </w:r>
      <w:r w:rsidRPr="00163830">
        <w:rPr>
          <w:rFonts w:ascii="Arial" w:hAnsi="Arial" w:cs="Arial"/>
          <w:bCs/>
        </w:rPr>
        <w:tab/>
      </w:r>
      <w:r w:rsidR="00552EFE" w:rsidRPr="00163830">
        <w:rPr>
          <w:rFonts w:ascii="Arial" w:hAnsi="Arial" w:cs="Arial"/>
          <w:bCs/>
        </w:rPr>
        <w:t>Jun Chen</w:t>
      </w:r>
    </w:p>
    <w:p w14:paraId="009A2B7D" w14:textId="7C61444E" w:rsidR="00526840" w:rsidRPr="00845868" w:rsidRDefault="00526840" w:rsidP="00526840">
      <w:pPr>
        <w:keepNext/>
        <w:tabs>
          <w:tab w:val="left" w:pos="2268"/>
          <w:tab w:val="left" w:pos="2694"/>
        </w:tabs>
        <w:spacing w:after="0"/>
        <w:ind w:left="567"/>
        <w:outlineLvl w:val="6"/>
        <w:rPr>
          <w:rFonts w:ascii="Arial" w:hAnsi="Arial" w:cs="Arial"/>
          <w:bCs/>
          <w:color w:val="0000FF"/>
          <w:lang w:val="en-US"/>
        </w:rPr>
      </w:pPr>
      <w:r w:rsidRPr="00163830">
        <w:rPr>
          <w:rFonts w:ascii="Arial" w:hAnsi="Arial" w:cs="Arial"/>
          <w:b/>
          <w:lang w:val="en-US"/>
        </w:rPr>
        <w:t>E-mail Address:</w:t>
      </w:r>
      <w:r w:rsidRPr="00163830">
        <w:rPr>
          <w:rFonts w:ascii="Arial" w:hAnsi="Arial" w:cs="Arial"/>
          <w:bCs/>
          <w:lang w:val="en-US"/>
        </w:rPr>
        <w:tab/>
      </w:r>
      <w:r w:rsidR="00552EFE" w:rsidRPr="00163830">
        <w:rPr>
          <w:rFonts w:ascii="Arial" w:hAnsi="Arial" w:cs="Arial"/>
          <w:bCs/>
          <w:lang w:val="en-US"/>
        </w:rPr>
        <w:t>jun.chen@huawei.com</w:t>
      </w:r>
    </w:p>
    <w:p w14:paraId="35831CDF" w14:textId="77777777" w:rsidR="00526840" w:rsidRDefault="00526840" w:rsidP="00526840">
      <w:pPr>
        <w:spacing w:after="60"/>
        <w:ind w:left="1985" w:hanging="1985"/>
        <w:rPr>
          <w:rFonts w:ascii="Arial" w:hAnsi="Arial" w:cs="Arial"/>
          <w:b/>
          <w:sz w:val="22"/>
          <w:szCs w:val="22"/>
        </w:rPr>
      </w:pPr>
    </w:p>
    <w:p w14:paraId="01F77547" w14:textId="77777777" w:rsidR="00526840" w:rsidRPr="00383545" w:rsidRDefault="00526840" w:rsidP="0052684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5"/>
            <w:rFonts w:cs="Arial"/>
            <w:sz w:val="22"/>
            <w:szCs w:val="22"/>
          </w:rPr>
          <w:t>mailto:3GPPLiaison@etsi.org</w:t>
        </w:r>
      </w:hyperlink>
    </w:p>
    <w:p w14:paraId="0D5AD0B4" w14:textId="77777777" w:rsidR="00526840" w:rsidRDefault="00526840" w:rsidP="00526840">
      <w:pPr>
        <w:spacing w:after="60"/>
        <w:ind w:left="1985" w:hanging="1985"/>
        <w:rPr>
          <w:rFonts w:ascii="Arial" w:hAnsi="Arial" w:cs="Arial"/>
          <w:b/>
        </w:rPr>
      </w:pPr>
    </w:p>
    <w:p w14:paraId="70054DCD" w14:textId="77777777" w:rsidR="00526840" w:rsidRPr="00542ABD" w:rsidRDefault="00526840" w:rsidP="00526840">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Pr="00542ABD">
        <w:rPr>
          <w:rFonts w:ascii="Arial" w:hAnsi="Arial" w:cs="Arial" w:hint="eastAsia"/>
          <w:b/>
          <w:bCs/>
          <w:sz w:val="22"/>
          <w:szCs w:val="22"/>
        </w:rPr>
        <w:t>None</w:t>
      </w:r>
    </w:p>
    <w:p w14:paraId="3090C763" w14:textId="77777777" w:rsidR="007A1C6C" w:rsidRDefault="007A1C6C" w:rsidP="007A1C6C">
      <w:pPr>
        <w:spacing w:after="0" w:line="360" w:lineRule="auto"/>
        <w:rPr>
          <w:lang w:eastAsia="zh-CN"/>
        </w:rPr>
      </w:pPr>
    </w:p>
    <w:p w14:paraId="0A2231D5" w14:textId="4EE5DA88" w:rsidR="007C0BE9" w:rsidRDefault="007C0BE9" w:rsidP="007A1C6C">
      <w:pPr>
        <w:spacing w:after="0" w:line="360" w:lineRule="auto"/>
        <w:rPr>
          <w:lang w:eastAsia="zh-CN"/>
        </w:rPr>
      </w:pPr>
      <w:r>
        <w:rPr>
          <w:rFonts w:ascii="Arial" w:hAnsi="Arial" w:cs="Arial"/>
          <w:sz w:val="28"/>
          <w:szCs w:val="28"/>
        </w:rPr>
        <w:t>1</w:t>
      </w:r>
      <w:r>
        <w:rPr>
          <w:rFonts w:ascii="Arial" w:hAnsi="Arial" w:cs="Arial"/>
          <w:sz w:val="28"/>
          <w:szCs w:val="28"/>
        </w:rPr>
        <w:t>.</w:t>
      </w:r>
      <w:r>
        <w:rPr>
          <w:rFonts w:ascii="Arial" w:hAnsi="Arial" w:cs="Arial"/>
          <w:sz w:val="28"/>
          <w:szCs w:val="28"/>
        </w:rPr>
        <w:tab/>
      </w:r>
      <w:r>
        <w:rPr>
          <w:rFonts w:ascii="Arial" w:hAnsi="Arial" w:cs="Arial"/>
          <w:sz w:val="28"/>
          <w:szCs w:val="28"/>
        </w:rPr>
        <w:tab/>
      </w:r>
      <w:r>
        <w:rPr>
          <w:rFonts w:ascii="Arial" w:hAnsi="Arial" w:cs="Arial"/>
          <w:sz w:val="28"/>
          <w:szCs w:val="28"/>
        </w:rPr>
        <w:t>Overall description</w:t>
      </w:r>
      <w:r w:rsidR="00767A60">
        <w:rPr>
          <w:rFonts w:ascii="Arial" w:hAnsi="Arial" w:cs="Arial"/>
          <w:sz w:val="28"/>
          <w:szCs w:val="28"/>
        </w:rPr>
        <w:t>:</w:t>
      </w:r>
      <w:bookmarkStart w:id="10" w:name="_GoBack"/>
      <w:bookmarkEnd w:id="10"/>
    </w:p>
    <w:p w14:paraId="7F85B62F" w14:textId="696B4C58" w:rsidR="00163830" w:rsidRDefault="00163830" w:rsidP="00526840">
      <w:pPr>
        <w:spacing w:after="120"/>
        <w:ind w:left="993" w:hanging="993"/>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original LS R2-2109347, RAN3 mentions the following:</w:t>
      </w:r>
    </w:p>
    <w:p w14:paraId="02F574FE" w14:textId="77777777" w:rsidR="00163830" w:rsidRPr="003A1706" w:rsidRDefault="00163830" w:rsidP="00163830">
      <w:pPr>
        <w:pStyle w:val="a8"/>
        <w:rPr>
          <w:szCs w:val="22"/>
          <w:lang w:val="en-US"/>
        </w:rPr>
      </w:pPr>
      <w:r w:rsidRPr="003A1706">
        <w:rPr>
          <w:szCs w:val="22"/>
          <w:lang w:val="en-US"/>
        </w:rPr>
        <w:t xml:space="preserve">RAN3 noted that there are some </w:t>
      </w:r>
      <w:r>
        <w:rPr>
          <w:szCs w:val="22"/>
          <w:lang w:val="en-US"/>
        </w:rPr>
        <w:t xml:space="preserve">RAN2 </w:t>
      </w:r>
      <w:r w:rsidRPr="003A1706">
        <w:rPr>
          <w:szCs w:val="22"/>
          <w:lang w:val="en-US"/>
        </w:rPr>
        <w:t>agreements for the RAN part delay measurement calculation for split bearers in MR-DC for Qos monitoring.</w:t>
      </w:r>
    </w:p>
    <w:p w14:paraId="1D95F371" w14:textId="77777777" w:rsidR="00163830" w:rsidRDefault="00163830" w:rsidP="00163830">
      <w:pPr>
        <w:pStyle w:val="a8"/>
        <w:rPr>
          <w:rFonts w:ascii="Times New Roman" w:hAnsi="Times New Roman"/>
          <w:szCs w:val="22"/>
          <w:lang w:val="en-US"/>
        </w:rPr>
      </w:pPr>
    </w:p>
    <w:p w14:paraId="1CA8EE40" w14:textId="77777777" w:rsidR="00163830" w:rsidRPr="007240DD" w:rsidRDefault="00163830" w:rsidP="00163830">
      <w:pPr>
        <w:pStyle w:val="Doc-text2"/>
        <w:pBdr>
          <w:top w:val="single" w:sz="4" w:space="1" w:color="auto"/>
          <w:left w:val="single" w:sz="4" w:space="4" w:color="auto"/>
          <w:bottom w:val="single" w:sz="4" w:space="1" w:color="auto"/>
          <w:right w:val="single" w:sz="4" w:space="4" w:color="auto"/>
        </w:pBdr>
        <w:rPr>
          <w:szCs w:val="20"/>
        </w:rPr>
      </w:pPr>
      <w:r w:rsidRPr="007240DD">
        <w:rPr>
          <w:szCs w:val="20"/>
        </w:rPr>
        <w:t>7</w:t>
      </w:r>
      <w:r w:rsidRPr="007240DD">
        <w:rPr>
          <w:szCs w:val="20"/>
        </w:rPr>
        <w:tab/>
      </w:r>
      <w:r w:rsidRPr="00E03A1C">
        <w:rPr>
          <w:szCs w:val="20"/>
        </w:rPr>
        <w:t>For QoS monitoring related delay reporting to CN</w:t>
      </w:r>
      <w:r w:rsidRPr="007240DD">
        <w:rPr>
          <w:szCs w:val="20"/>
        </w:rPr>
        <w:t xml:space="preserve">, the minimum value between two legs is defined as the total delay measurement M6 over MCG/SCG for split bearers WITH PDCP duplication. </w:t>
      </w:r>
    </w:p>
    <w:p w14:paraId="17C8E093" w14:textId="77777777" w:rsidR="00163830" w:rsidRPr="007240DD" w:rsidRDefault="00163830" w:rsidP="00163830">
      <w:pPr>
        <w:rPr>
          <w:rFonts w:ascii="Arial" w:hAnsi="Arial" w:cs="Arial"/>
          <w:b/>
          <w:lang w:val="en-US" w:eastAsia="zh-CN"/>
        </w:rPr>
      </w:pPr>
    </w:p>
    <w:p w14:paraId="105C1A48" w14:textId="77777777" w:rsidR="00163830" w:rsidRPr="007240DD" w:rsidRDefault="00163830" w:rsidP="00163830">
      <w:pPr>
        <w:pStyle w:val="Doc-text2"/>
        <w:pBdr>
          <w:top w:val="single" w:sz="4" w:space="1" w:color="auto"/>
          <w:left w:val="single" w:sz="4" w:space="4" w:color="auto"/>
          <w:bottom w:val="single" w:sz="4" w:space="1" w:color="auto"/>
          <w:right w:val="single" w:sz="4" w:space="4" w:color="auto"/>
        </w:pBdr>
        <w:rPr>
          <w:szCs w:val="20"/>
        </w:rPr>
      </w:pPr>
      <w:r w:rsidRPr="007240DD">
        <w:rPr>
          <w:szCs w:val="20"/>
        </w:rPr>
        <w:t>Agreement:</w:t>
      </w:r>
      <w:r w:rsidRPr="007240DD">
        <w:rPr>
          <w:szCs w:val="20"/>
        </w:rPr>
        <w:tab/>
      </w:r>
    </w:p>
    <w:p w14:paraId="3868FC72" w14:textId="77777777" w:rsidR="00163830" w:rsidRPr="007240DD" w:rsidRDefault="00163830" w:rsidP="00163830">
      <w:pPr>
        <w:pStyle w:val="Doc-text2"/>
        <w:pBdr>
          <w:top w:val="single" w:sz="4" w:space="1" w:color="auto"/>
          <w:left w:val="single" w:sz="4" w:space="4" w:color="auto"/>
          <w:bottom w:val="single" w:sz="4" w:space="1" w:color="auto"/>
          <w:right w:val="single" w:sz="4" w:space="4" w:color="auto"/>
        </w:pBdr>
        <w:rPr>
          <w:szCs w:val="20"/>
        </w:rPr>
      </w:pPr>
      <w:r w:rsidRPr="007240DD">
        <w:rPr>
          <w:szCs w:val="20"/>
        </w:rPr>
        <w:tab/>
      </w:r>
      <w:r w:rsidRPr="00E03A1C">
        <w:rPr>
          <w:szCs w:val="20"/>
        </w:rPr>
        <w:t>For QoS monitoring related delay reporting to CN</w:t>
      </w:r>
      <w:r w:rsidRPr="007240DD">
        <w:rPr>
          <w:szCs w:val="20"/>
        </w:rPr>
        <w:t xml:space="preserve">, ‘weighted average (consider the number of packets) over MN and SN’ is used to calculate the total delay measurement M6 over MCG/SCG for split bearers WITHOUT PDCP duplication. </w:t>
      </w:r>
    </w:p>
    <w:p w14:paraId="2EA97569" w14:textId="77777777" w:rsidR="00163830" w:rsidRPr="007240DD" w:rsidRDefault="00163830" w:rsidP="00163830">
      <w:pPr>
        <w:pStyle w:val="a8"/>
        <w:rPr>
          <w:rFonts w:ascii="Times New Roman" w:hAnsi="Times New Roman"/>
          <w:szCs w:val="22"/>
          <w:lang w:val="en-US"/>
        </w:rPr>
      </w:pPr>
    </w:p>
    <w:p w14:paraId="545CB0BF" w14:textId="360A0860" w:rsidR="00163830" w:rsidRDefault="00163830" w:rsidP="00163830">
      <w:pPr>
        <w:pStyle w:val="a8"/>
        <w:rPr>
          <w:rFonts w:cs="Arial"/>
          <w:lang w:val="en-US"/>
        </w:rPr>
      </w:pPr>
      <w:r w:rsidRPr="003A1706">
        <w:rPr>
          <w:szCs w:val="22"/>
          <w:lang w:val="en-US"/>
        </w:rPr>
        <w:t>RAN3 would like RAN2 to confirm whether above mentioned agreements are also applied to M6 for split bearers in MR-DC in MDT.</w:t>
      </w:r>
    </w:p>
    <w:p w14:paraId="47AB2C0C" w14:textId="77777777" w:rsidR="00163830" w:rsidRPr="00163830" w:rsidRDefault="00163830" w:rsidP="00163830">
      <w:pPr>
        <w:pStyle w:val="a8"/>
        <w:rPr>
          <w:szCs w:val="22"/>
          <w:lang w:val="en-US"/>
        </w:rPr>
      </w:pPr>
    </w:p>
    <w:p w14:paraId="5E742A7E" w14:textId="37953BFB" w:rsidR="00526840" w:rsidRPr="00163830" w:rsidRDefault="00163830" w:rsidP="00163830">
      <w:pPr>
        <w:pStyle w:val="a8"/>
        <w:rPr>
          <w:szCs w:val="22"/>
          <w:lang w:val="en-US"/>
        </w:rPr>
      </w:pPr>
      <w:r w:rsidRPr="00163830">
        <w:rPr>
          <w:rFonts w:hint="eastAsia"/>
          <w:szCs w:val="22"/>
          <w:lang w:val="en-US"/>
        </w:rPr>
        <w:t>[</w:t>
      </w:r>
      <w:r w:rsidRPr="00163830">
        <w:rPr>
          <w:szCs w:val="22"/>
          <w:lang w:val="en-US"/>
        </w:rPr>
        <w:t xml:space="preserve">RAN2 replies] </w:t>
      </w:r>
      <w:r w:rsidR="00526840" w:rsidRPr="00163830">
        <w:rPr>
          <w:szCs w:val="22"/>
          <w:lang w:val="en-US"/>
        </w:rPr>
        <w:t xml:space="preserve">The MDT and L2 measurement can use the same method to calculate the total delay measurement. RAN2 </w:t>
      </w:r>
      <w:r>
        <w:rPr>
          <w:szCs w:val="22"/>
          <w:lang w:val="en-US"/>
        </w:rPr>
        <w:t xml:space="preserve">agree that RAN should </w:t>
      </w:r>
      <w:r w:rsidR="00526840" w:rsidRPr="00163830">
        <w:rPr>
          <w:szCs w:val="22"/>
          <w:lang w:val="en-US"/>
        </w:rPr>
        <w:t xml:space="preserve">calculate the total delay </w:t>
      </w:r>
      <w:r>
        <w:rPr>
          <w:szCs w:val="22"/>
          <w:lang w:val="en-US"/>
        </w:rPr>
        <w:t xml:space="preserve">for </w:t>
      </w:r>
      <w:r w:rsidR="00526840" w:rsidRPr="00163830">
        <w:rPr>
          <w:szCs w:val="22"/>
          <w:lang w:val="en-US"/>
        </w:rPr>
        <w:t>L2 measurement</w:t>
      </w:r>
      <w:r>
        <w:rPr>
          <w:szCs w:val="22"/>
          <w:lang w:val="en-US"/>
        </w:rPr>
        <w:t xml:space="preserve"> purpose</w:t>
      </w:r>
      <w:r w:rsidR="00526840" w:rsidRPr="00163830">
        <w:rPr>
          <w:szCs w:val="22"/>
          <w:lang w:val="en-US"/>
        </w:rPr>
        <w:t xml:space="preserve"> and </w:t>
      </w:r>
      <w:r>
        <w:rPr>
          <w:szCs w:val="22"/>
          <w:lang w:val="en-US"/>
        </w:rPr>
        <w:t xml:space="preserve">TCE should </w:t>
      </w:r>
      <w:r w:rsidR="00526840" w:rsidRPr="00163830">
        <w:rPr>
          <w:szCs w:val="22"/>
          <w:lang w:val="en-US"/>
        </w:rPr>
        <w:t xml:space="preserve">calculate the total delay </w:t>
      </w:r>
      <w:r>
        <w:rPr>
          <w:szCs w:val="22"/>
          <w:lang w:val="en-US"/>
        </w:rPr>
        <w:t xml:space="preserve">for </w:t>
      </w:r>
      <w:r w:rsidR="00526840" w:rsidRPr="00163830">
        <w:rPr>
          <w:szCs w:val="22"/>
          <w:lang w:val="en-US"/>
        </w:rPr>
        <w:t>MDT</w:t>
      </w:r>
      <w:r>
        <w:rPr>
          <w:szCs w:val="22"/>
          <w:lang w:val="en-US"/>
        </w:rPr>
        <w:t xml:space="preserve"> purpose</w:t>
      </w:r>
      <w:r w:rsidR="00526840" w:rsidRPr="00163830">
        <w:rPr>
          <w:szCs w:val="22"/>
          <w:lang w:val="en-US"/>
        </w:rPr>
        <w:t>.</w:t>
      </w:r>
    </w:p>
    <w:p w14:paraId="298F16B7" w14:textId="77777777" w:rsidR="00526840" w:rsidRDefault="00526840" w:rsidP="00163830">
      <w:pPr>
        <w:pStyle w:val="a8"/>
        <w:rPr>
          <w:rFonts w:eastAsia="宋体"/>
          <w:szCs w:val="22"/>
          <w:lang w:val="en-US"/>
        </w:rPr>
      </w:pPr>
    </w:p>
    <w:p w14:paraId="6C9B2C06" w14:textId="0BC991AA" w:rsidR="00D50199" w:rsidRDefault="00D50199" w:rsidP="00163830">
      <w:pPr>
        <w:pStyle w:val="a8"/>
        <w:rPr>
          <w:rFonts w:eastAsia="宋体"/>
          <w:szCs w:val="22"/>
          <w:lang w:val="en-US"/>
        </w:rPr>
      </w:pPr>
      <w:r>
        <w:rPr>
          <w:rFonts w:cs="Arial"/>
          <w:sz w:val="28"/>
          <w:szCs w:val="28"/>
        </w:rPr>
        <w:t>2</w:t>
      </w:r>
      <w:r>
        <w:rPr>
          <w:rFonts w:cs="Arial"/>
          <w:sz w:val="28"/>
          <w:szCs w:val="28"/>
        </w:rPr>
        <w:t>.</w:t>
      </w:r>
      <w:r>
        <w:rPr>
          <w:rFonts w:cs="Arial"/>
          <w:sz w:val="28"/>
          <w:szCs w:val="28"/>
        </w:rPr>
        <w:tab/>
      </w:r>
      <w:r>
        <w:rPr>
          <w:rFonts w:cs="Arial"/>
          <w:sz w:val="28"/>
          <w:szCs w:val="28"/>
        </w:rPr>
        <w:tab/>
      </w:r>
      <w:r>
        <w:rPr>
          <w:rFonts w:cs="Arial"/>
          <w:sz w:val="28"/>
          <w:szCs w:val="28"/>
        </w:rPr>
        <w:t>Actions</w:t>
      </w:r>
      <w:r w:rsidR="00767A60">
        <w:rPr>
          <w:rFonts w:cs="Arial"/>
          <w:sz w:val="28"/>
          <w:szCs w:val="28"/>
        </w:rPr>
        <w:t>:</w:t>
      </w:r>
    </w:p>
    <w:p w14:paraId="1F9E2785" w14:textId="77777777" w:rsidR="00526840" w:rsidRDefault="00526840" w:rsidP="00526840">
      <w:pPr>
        <w:spacing w:after="120"/>
        <w:ind w:left="1985" w:hanging="1985"/>
        <w:rPr>
          <w:rFonts w:ascii="Arial" w:hAnsi="Arial" w:cs="Arial"/>
          <w:b/>
        </w:rPr>
      </w:pPr>
      <w:r>
        <w:rPr>
          <w:rFonts w:ascii="Arial" w:hAnsi="Arial" w:cs="Arial"/>
          <w:b/>
        </w:rPr>
        <w:t xml:space="preserve">To RAN3 group </w:t>
      </w:r>
    </w:p>
    <w:p w14:paraId="115ECB99" w14:textId="779F837F" w:rsidR="00526840" w:rsidRDefault="00526840" w:rsidP="00526840">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573D39">
        <w:rPr>
          <w:rFonts w:ascii="Arial" w:hAnsi="Arial" w:cs="Arial"/>
        </w:rPr>
        <w:t>RAN</w:t>
      </w:r>
      <w:r>
        <w:rPr>
          <w:rFonts w:ascii="Arial" w:hAnsi="Arial" w:cs="Arial"/>
        </w:rPr>
        <w:t>2</w:t>
      </w:r>
      <w:r w:rsidRPr="00573D39">
        <w:rPr>
          <w:rFonts w:ascii="Arial" w:hAnsi="Arial" w:cs="Arial"/>
        </w:rPr>
        <w:t xml:space="preserve"> kindly ask RAN</w:t>
      </w:r>
      <w:r>
        <w:rPr>
          <w:rFonts w:ascii="Arial" w:hAnsi="Arial" w:cs="Arial"/>
        </w:rPr>
        <w:t>3</w:t>
      </w:r>
      <w:r w:rsidRPr="00573D39">
        <w:rPr>
          <w:rFonts w:ascii="Arial" w:hAnsi="Arial" w:cs="Arial"/>
        </w:rPr>
        <w:t xml:space="preserve"> to take the </w:t>
      </w:r>
      <w:r w:rsidR="00B15006">
        <w:rPr>
          <w:rFonts w:ascii="Arial" w:hAnsi="Arial" w:cs="Arial"/>
        </w:rPr>
        <w:t>replies</w:t>
      </w:r>
      <w:r w:rsidRPr="00573D39">
        <w:rPr>
          <w:rFonts w:ascii="Arial" w:hAnsi="Arial" w:cs="Arial"/>
        </w:rPr>
        <w:t xml:space="preserve"> above into account.</w:t>
      </w:r>
    </w:p>
    <w:p w14:paraId="3F73A435" w14:textId="77777777" w:rsidR="007A1C6C" w:rsidRDefault="007A1C6C" w:rsidP="007A1C6C">
      <w:pPr>
        <w:rPr>
          <w:lang w:eastAsia="zh-CN"/>
        </w:rPr>
      </w:pPr>
    </w:p>
    <w:p w14:paraId="0D5443A9" w14:textId="69BAA31D" w:rsidR="00E921EA" w:rsidRPr="00D50199" w:rsidRDefault="00D50199" w:rsidP="00E921EA">
      <w:pPr>
        <w:spacing w:after="120"/>
        <w:rPr>
          <w:rFonts w:ascii="Arial" w:hAnsi="Arial" w:cs="Arial"/>
          <w:sz w:val="28"/>
          <w:szCs w:val="28"/>
        </w:rPr>
      </w:pPr>
      <w:r>
        <w:rPr>
          <w:rFonts w:ascii="Arial" w:hAnsi="Arial" w:cs="Arial"/>
          <w:sz w:val="28"/>
          <w:szCs w:val="28"/>
        </w:rPr>
        <w:t>3.</w:t>
      </w:r>
      <w:r>
        <w:rPr>
          <w:rFonts w:ascii="Arial" w:hAnsi="Arial" w:cs="Arial"/>
          <w:sz w:val="28"/>
          <w:szCs w:val="28"/>
        </w:rPr>
        <w:tab/>
      </w:r>
      <w:r>
        <w:rPr>
          <w:rFonts w:ascii="Arial" w:hAnsi="Arial" w:cs="Arial"/>
          <w:sz w:val="28"/>
          <w:szCs w:val="28"/>
        </w:rPr>
        <w:tab/>
      </w:r>
      <w:r w:rsidR="00E921EA" w:rsidRPr="00D50199">
        <w:rPr>
          <w:rFonts w:ascii="Arial" w:hAnsi="Arial" w:cs="Arial"/>
          <w:sz w:val="28"/>
          <w:szCs w:val="28"/>
        </w:rPr>
        <w:t>Date of Next TSG-RAN WG2 Meetings:</w:t>
      </w:r>
    </w:p>
    <w:p w14:paraId="74B467FC" w14:textId="77777777" w:rsidR="00E921EA" w:rsidRDefault="00E921EA" w:rsidP="00E921EA">
      <w:pPr>
        <w:tabs>
          <w:tab w:val="left" w:pos="5103"/>
        </w:tabs>
        <w:spacing w:after="120"/>
        <w:ind w:left="2268" w:hanging="2268"/>
        <w:rPr>
          <w:rFonts w:ascii="Arial" w:hAnsi="Arial" w:cs="Arial"/>
          <w:bCs/>
          <w:lang w:val="en-US"/>
        </w:rPr>
      </w:pPr>
      <w:r>
        <w:rPr>
          <w:rFonts w:ascii="Arial" w:hAnsi="Arial" w:cs="Arial"/>
          <w:bCs/>
          <w:lang w:val="en-US"/>
        </w:rPr>
        <w:t>RAN2#116-bis-e</w:t>
      </w:r>
      <w:r>
        <w:rPr>
          <w:rFonts w:ascii="Arial" w:hAnsi="Arial" w:cs="Arial"/>
          <w:bCs/>
          <w:lang w:val="en-US"/>
        </w:rPr>
        <w:tab/>
        <w:t>17 – 25 Jan 2021</w:t>
      </w:r>
      <w:r>
        <w:rPr>
          <w:rFonts w:ascii="Arial" w:hAnsi="Arial" w:cs="Arial"/>
          <w:bCs/>
          <w:lang w:val="en-US"/>
        </w:rPr>
        <w:tab/>
        <w:t>Online e-meeting</w:t>
      </w:r>
    </w:p>
    <w:p w14:paraId="48061439" w14:textId="77777777" w:rsidR="00E921EA" w:rsidRDefault="00E921EA" w:rsidP="00E921EA">
      <w:pPr>
        <w:tabs>
          <w:tab w:val="left" w:pos="5000"/>
        </w:tabs>
        <w:spacing w:after="120"/>
        <w:ind w:left="2268" w:hanging="2268"/>
        <w:rPr>
          <w:rFonts w:ascii="Arial" w:hAnsi="Arial" w:cs="Arial"/>
          <w:bCs/>
          <w:lang w:val="en-US"/>
        </w:rPr>
      </w:pPr>
      <w:r>
        <w:rPr>
          <w:rFonts w:ascii="Arial" w:hAnsi="Arial" w:cs="Arial"/>
          <w:bCs/>
          <w:lang w:val="en-US"/>
        </w:rPr>
        <w:t>RAN2#117-e</w:t>
      </w:r>
      <w:r>
        <w:rPr>
          <w:rFonts w:ascii="Arial" w:hAnsi="Arial" w:cs="Arial"/>
          <w:bCs/>
          <w:lang w:val="en-US"/>
        </w:rPr>
        <w:tab/>
        <w:t>21 Feb – 3 Mar 2021</w:t>
      </w:r>
      <w:r>
        <w:rPr>
          <w:rFonts w:ascii="Arial" w:hAnsi="Arial" w:cs="Arial"/>
          <w:bCs/>
          <w:lang w:val="en-US"/>
        </w:rPr>
        <w:tab/>
        <w:t>Online e-meeting</w:t>
      </w:r>
    </w:p>
    <w:p w14:paraId="7DCA1388" w14:textId="77777777" w:rsidR="00E921EA" w:rsidRPr="00E921EA" w:rsidRDefault="00E921EA" w:rsidP="007A1C6C">
      <w:pPr>
        <w:rPr>
          <w:lang w:val="en-US" w:eastAsia="zh-CN"/>
        </w:rPr>
      </w:pPr>
    </w:p>
    <w:p w14:paraId="4C5C55CC" w14:textId="77777777" w:rsidR="00E921EA" w:rsidRPr="00526840" w:rsidRDefault="00E921EA" w:rsidP="007A1C6C">
      <w:pPr>
        <w:rPr>
          <w:rFonts w:hint="eastAsia"/>
          <w:lang w:eastAsia="zh-CN"/>
        </w:rPr>
      </w:pPr>
    </w:p>
    <w:sectPr w:rsidR="00E921EA" w:rsidRPr="005268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F2BC0" w14:textId="77777777" w:rsidR="00C8060D" w:rsidRDefault="00C8060D">
      <w:r>
        <w:separator/>
      </w:r>
    </w:p>
  </w:endnote>
  <w:endnote w:type="continuationSeparator" w:id="0">
    <w:p w14:paraId="1EBBC4BE" w14:textId="77777777" w:rsidR="00C8060D" w:rsidRDefault="00C8060D">
      <w:r>
        <w:continuationSeparator/>
      </w:r>
    </w:p>
  </w:endnote>
  <w:endnote w:type="continuationNotice" w:id="1">
    <w:p w14:paraId="15EB5B93" w14:textId="77777777" w:rsidR="00C8060D" w:rsidRDefault="00C80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38FA" w14:textId="77777777" w:rsidR="00C8060D" w:rsidRDefault="00C8060D">
      <w:r>
        <w:separator/>
      </w:r>
    </w:p>
  </w:footnote>
  <w:footnote w:type="continuationSeparator" w:id="0">
    <w:p w14:paraId="5F079D16" w14:textId="77777777" w:rsidR="00C8060D" w:rsidRDefault="00C8060D">
      <w:r>
        <w:continuationSeparator/>
      </w:r>
    </w:p>
  </w:footnote>
  <w:footnote w:type="continuationNotice" w:id="1">
    <w:p w14:paraId="3531CA21" w14:textId="77777777" w:rsidR="00C8060D" w:rsidRDefault="00C806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734CD"/>
    <w:multiLevelType w:val="hybridMultilevel"/>
    <w:tmpl w:val="12AA5852"/>
    <w:lvl w:ilvl="0" w:tplc="3ED845C6">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016331"/>
    <w:multiLevelType w:val="hybridMultilevel"/>
    <w:tmpl w:val="A2F06DEA"/>
    <w:lvl w:ilvl="0" w:tplc="58005A4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4517E"/>
    <w:multiLevelType w:val="hybridMultilevel"/>
    <w:tmpl w:val="10E46EB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CB4509"/>
    <w:multiLevelType w:val="hybridMultilevel"/>
    <w:tmpl w:val="41F0E84A"/>
    <w:lvl w:ilvl="0" w:tplc="0A8E36E6">
      <w:start w:val="9"/>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00CF1"/>
    <w:multiLevelType w:val="hybridMultilevel"/>
    <w:tmpl w:val="57BA0E26"/>
    <w:lvl w:ilvl="0" w:tplc="04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8F058B"/>
    <w:multiLevelType w:val="hybridMultilevel"/>
    <w:tmpl w:val="DB4A32A2"/>
    <w:lvl w:ilvl="0" w:tplc="E196B30C">
      <w:start w:val="1"/>
      <w:numFmt w:val="decimal"/>
      <w:lvlText w:val="%1."/>
      <w:lvlJc w:val="left"/>
      <w:pPr>
        <w:ind w:left="720" w:hanging="360"/>
      </w:pPr>
      <w:rPr>
        <w:rFonts w:ascii="Times New Roman" w:eastAsia="宋体"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9D0822"/>
    <w:multiLevelType w:val="hybridMultilevel"/>
    <w:tmpl w:val="7B4C80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E5F15"/>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3B75FB"/>
    <w:multiLevelType w:val="hybridMultilevel"/>
    <w:tmpl w:val="9ADA08C6"/>
    <w:lvl w:ilvl="0" w:tplc="E70AFA0E">
      <w:start w:val="1"/>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361F0"/>
    <w:multiLevelType w:val="hybridMultilevel"/>
    <w:tmpl w:val="D9D440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F367C6"/>
    <w:multiLevelType w:val="hybridMultilevel"/>
    <w:tmpl w:val="AD1A6256"/>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21434E"/>
    <w:multiLevelType w:val="hybridMultilevel"/>
    <w:tmpl w:val="161A552E"/>
    <w:lvl w:ilvl="0" w:tplc="04090011">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D34262"/>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7367AA"/>
    <w:multiLevelType w:val="hybridMultilevel"/>
    <w:tmpl w:val="689A40AA"/>
    <w:lvl w:ilvl="0" w:tplc="12C6B6F2">
      <w:start w:val="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867D74"/>
    <w:multiLevelType w:val="hybridMultilevel"/>
    <w:tmpl w:val="5E44D5A0"/>
    <w:lvl w:ilvl="0" w:tplc="DE947BE4">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B1009D7"/>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C4855EE"/>
    <w:multiLevelType w:val="hybridMultilevel"/>
    <w:tmpl w:val="A9D255BE"/>
    <w:lvl w:ilvl="0" w:tplc="3DA6956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C6196"/>
    <w:multiLevelType w:val="hybridMultilevel"/>
    <w:tmpl w:val="021AED22"/>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E914F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4E5501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6E86CB1"/>
    <w:multiLevelType w:val="hybridMultilevel"/>
    <w:tmpl w:val="F12A800E"/>
    <w:lvl w:ilvl="0" w:tplc="746E3B7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4"/>
  </w:num>
  <w:num w:numId="7">
    <w:abstractNumId w:val="15"/>
  </w:num>
  <w:num w:numId="8">
    <w:abstractNumId w:val="16"/>
  </w:num>
  <w:num w:numId="9">
    <w:abstractNumId w:val="16"/>
  </w:num>
  <w:num w:numId="10">
    <w:abstractNumId w:val="17"/>
  </w:num>
  <w:num w:numId="11">
    <w:abstractNumId w:val="24"/>
  </w:num>
  <w:num w:numId="12">
    <w:abstractNumId w:val="3"/>
  </w:num>
  <w:num w:numId="13">
    <w:abstractNumId w:val="7"/>
  </w:num>
  <w:num w:numId="14">
    <w:abstractNumId w:val="22"/>
  </w:num>
  <w:num w:numId="15">
    <w:abstractNumId w:val="9"/>
  </w:num>
  <w:num w:numId="16">
    <w:abstractNumId w:val="19"/>
  </w:num>
  <w:num w:numId="17">
    <w:abstractNumId w:val="21"/>
  </w:num>
  <w:num w:numId="18">
    <w:abstractNumId w:val="25"/>
  </w:num>
  <w:num w:numId="19">
    <w:abstractNumId w:val="26"/>
  </w:num>
  <w:num w:numId="20">
    <w:abstractNumId w:val="6"/>
  </w:num>
  <w:num w:numId="21">
    <w:abstractNumId w:val="4"/>
  </w:num>
  <w:num w:numId="22">
    <w:abstractNumId w:val="27"/>
  </w:num>
  <w:num w:numId="23">
    <w:abstractNumId w:val="23"/>
  </w:num>
  <w:num w:numId="24">
    <w:abstractNumId w:val="18"/>
  </w:num>
  <w:num w:numId="25">
    <w:abstractNumId w:val="8"/>
  </w:num>
  <w:num w:numId="26">
    <w:abstractNumId w:val="5"/>
  </w:num>
  <w:num w:numId="27">
    <w:abstractNumId w:val="13"/>
  </w:num>
  <w:num w:numId="28">
    <w:abstractNumId w:val="20"/>
  </w:num>
  <w:num w:numId="29">
    <w:abstractNumId w:val="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321CA"/>
    <w:rsid w:val="00033397"/>
    <w:rsid w:val="000340D4"/>
    <w:rsid w:val="0003579B"/>
    <w:rsid w:val="00040095"/>
    <w:rsid w:val="0006510D"/>
    <w:rsid w:val="00073C10"/>
    <w:rsid w:val="00073C9C"/>
    <w:rsid w:val="00080512"/>
    <w:rsid w:val="00090468"/>
    <w:rsid w:val="00094568"/>
    <w:rsid w:val="000A5797"/>
    <w:rsid w:val="000B7BCF"/>
    <w:rsid w:val="000C522B"/>
    <w:rsid w:val="000D2544"/>
    <w:rsid w:val="000D58AB"/>
    <w:rsid w:val="000E686D"/>
    <w:rsid w:val="0011277C"/>
    <w:rsid w:val="00112F1A"/>
    <w:rsid w:val="001307CF"/>
    <w:rsid w:val="00145075"/>
    <w:rsid w:val="001557DF"/>
    <w:rsid w:val="00163830"/>
    <w:rsid w:val="001741A0"/>
    <w:rsid w:val="00175FA0"/>
    <w:rsid w:val="00194CD0"/>
    <w:rsid w:val="001B434B"/>
    <w:rsid w:val="001B49C9"/>
    <w:rsid w:val="001C1AFE"/>
    <w:rsid w:val="001C23F4"/>
    <w:rsid w:val="001C4F79"/>
    <w:rsid w:val="001E06A2"/>
    <w:rsid w:val="001F168B"/>
    <w:rsid w:val="001F2910"/>
    <w:rsid w:val="001F7831"/>
    <w:rsid w:val="00204045"/>
    <w:rsid w:val="0020712B"/>
    <w:rsid w:val="0022606D"/>
    <w:rsid w:val="00231728"/>
    <w:rsid w:val="00233EA1"/>
    <w:rsid w:val="00240E3F"/>
    <w:rsid w:val="0024226C"/>
    <w:rsid w:val="002444D2"/>
    <w:rsid w:val="00244A05"/>
    <w:rsid w:val="00250404"/>
    <w:rsid w:val="002610D8"/>
    <w:rsid w:val="002747EC"/>
    <w:rsid w:val="002855BF"/>
    <w:rsid w:val="002A0E34"/>
    <w:rsid w:val="002A6963"/>
    <w:rsid w:val="002F0D22"/>
    <w:rsid w:val="00311B17"/>
    <w:rsid w:val="003172DC"/>
    <w:rsid w:val="00325AE3"/>
    <w:rsid w:val="00326069"/>
    <w:rsid w:val="003542F7"/>
    <w:rsid w:val="0035462D"/>
    <w:rsid w:val="00362A97"/>
    <w:rsid w:val="0036459E"/>
    <w:rsid w:val="00364B41"/>
    <w:rsid w:val="00365DD2"/>
    <w:rsid w:val="003737AA"/>
    <w:rsid w:val="003775A5"/>
    <w:rsid w:val="00383096"/>
    <w:rsid w:val="00391AF0"/>
    <w:rsid w:val="0039346C"/>
    <w:rsid w:val="003A41EF"/>
    <w:rsid w:val="003A7D5D"/>
    <w:rsid w:val="003B40AD"/>
    <w:rsid w:val="003B6F08"/>
    <w:rsid w:val="003C4E37"/>
    <w:rsid w:val="003C7362"/>
    <w:rsid w:val="003D6EEE"/>
    <w:rsid w:val="003E16BE"/>
    <w:rsid w:val="003E7137"/>
    <w:rsid w:val="003F1B8B"/>
    <w:rsid w:val="003F4E28"/>
    <w:rsid w:val="004006E8"/>
    <w:rsid w:val="00401855"/>
    <w:rsid w:val="00404157"/>
    <w:rsid w:val="00405C46"/>
    <w:rsid w:val="00465587"/>
    <w:rsid w:val="00465F94"/>
    <w:rsid w:val="00477455"/>
    <w:rsid w:val="004A1F7B"/>
    <w:rsid w:val="004A3447"/>
    <w:rsid w:val="004C44D2"/>
    <w:rsid w:val="004D3578"/>
    <w:rsid w:val="004D380D"/>
    <w:rsid w:val="004D533E"/>
    <w:rsid w:val="004E213A"/>
    <w:rsid w:val="004F5216"/>
    <w:rsid w:val="004F5348"/>
    <w:rsid w:val="00503171"/>
    <w:rsid w:val="00506C28"/>
    <w:rsid w:val="0051061D"/>
    <w:rsid w:val="00526840"/>
    <w:rsid w:val="00534DA0"/>
    <w:rsid w:val="00543E6C"/>
    <w:rsid w:val="00547596"/>
    <w:rsid w:val="00552EFE"/>
    <w:rsid w:val="00565087"/>
    <w:rsid w:val="0056573F"/>
    <w:rsid w:val="00570768"/>
    <w:rsid w:val="00571279"/>
    <w:rsid w:val="00580593"/>
    <w:rsid w:val="005A49C6"/>
    <w:rsid w:val="005A6ECB"/>
    <w:rsid w:val="005C6467"/>
    <w:rsid w:val="005E6A35"/>
    <w:rsid w:val="00600B7B"/>
    <w:rsid w:val="00611566"/>
    <w:rsid w:val="00611EE7"/>
    <w:rsid w:val="0062599B"/>
    <w:rsid w:val="0063507B"/>
    <w:rsid w:val="0064050D"/>
    <w:rsid w:val="00646711"/>
    <w:rsid w:val="00646D99"/>
    <w:rsid w:val="00651CE8"/>
    <w:rsid w:val="00651EA8"/>
    <w:rsid w:val="00656910"/>
    <w:rsid w:val="006574C0"/>
    <w:rsid w:val="006657F3"/>
    <w:rsid w:val="006670F9"/>
    <w:rsid w:val="00675A4D"/>
    <w:rsid w:val="0067612C"/>
    <w:rsid w:val="00696821"/>
    <w:rsid w:val="006A490E"/>
    <w:rsid w:val="006B1013"/>
    <w:rsid w:val="006C285F"/>
    <w:rsid w:val="006C66D8"/>
    <w:rsid w:val="006C6D6D"/>
    <w:rsid w:val="006D1E24"/>
    <w:rsid w:val="006D35DE"/>
    <w:rsid w:val="006E1417"/>
    <w:rsid w:val="006E2423"/>
    <w:rsid w:val="006F14ED"/>
    <w:rsid w:val="006F6A2C"/>
    <w:rsid w:val="0070548E"/>
    <w:rsid w:val="007069DC"/>
    <w:rsid w:val="00707117"/>
    <w:rsid w:val="00710201"/>
    <w:rsid w:val="0072073A"/>
    <w:rsid w:val="007342B5"/>
    <w:rsid w:val="00734A5B"/>
    <w:rsid w:val="00744E76"/>
    <w:rsid w:val="007528E6"/>
    <w:rsid w:val="00757D40"/>
    <w:rsid w:val="007662B5"/>
    <w:rsid w:val="00767A60"/>
    <w:rsid w:val="00781F0F"/>
    <w:rsid w:val="00785684"/>
    <w:rsid w:val="0078727C"/>
    <w:rsid w:val="0079049D"/>
    <w:rsid w:val="00793DC5"/>
    <w:rsid w:val="00795BFE"/>
    <w:rsid w:val="007978D6"/>
    <w:rsid w:val="007A08C0"/>
    <w:rsid w:val="007A1C6C"/>
    <w:rsid w:val="007A5E61"/>
    <w:rsid w:val="007B18D8"/>
    <w:rsid w:val="007C095F"/>
    <w:rsid w:val="007C0BE9"/>
    <w:rsid w:val="007C2DD0"/>
    <w:rsid w:val="007C66B5"/>
    <w:rsid w:val="007D25A5"/>
    <w:rsid w:val="007E7FF5"/>
    <w:rsid w:val="007F0DA2"/>
    <w:rsid w:val="007F2E08"/>
    <w:rsid w:val="008028A4"/>
    <w:rsid w:val="00813245"/>
    <w:rsid w:val="008206F9"/>
    <w:rsid w:val="00840DE0"/>
    <w:rsid w:val="0086354A"/>
    <w:rsid w:val="00872ED6"/>
    <w:rsid w:val="008768CA"/>
    <w:rsid w:val="00877EF9"/>
    <w:rsid w:val="00880559"/>
    <w:rsid w:val="008A5D1A"/>
    <w:rsid w:val="008B295F"/>
    <w:rsid w:val="008B5306"/>
    <w:rsid w:val="008C2E2A"/>
    <w:rsid w:val="008C3057"/>
    <w:rsid w:val="008D2E4D"/>
    <w:rsid w:val="008E7298"/>
    <w:rsid w:val="008F396F"/>
    <w:rsid w:val="008F3DCD"/>
    <w:rsid w:val="008F694A"/>
    <w:rsid w:val="0090271F"/>
    <w:rsid w:val="00902DB9"/>
    <w:rsid w:val="0090466A"/>
    <w:rsid w:val="00923655"/>
    <w:rsid w:val="00936071"/>
    <w:rsid w:val="009376CD"/>
    <w:rsid w:val="00940212"/>
    <w:rsid w:val="00941028"/>
    <w:rsid w:val="00942EC2"/>
    <w:rsid w:val="00943151"/>
    <w:rsid w:val="00954B0E"/>
    <w:rsid w:val="00961B32"/>
    <w:rsid w:val="00962509"/>
    <w:rsid w:val="00964A55"/>
    <w:rsid w:val="00970DB3"/>
    <w:rsid w:val="00974BB0"/>
    <w:rsid w:val="00975BCD"/>
    <w:rsid w:val="009928A9"/>
    <w:rsid w:val="009A0AF3"/>
    <w:rsid w:val="009A6CD7"/>
    <w:rsid w:val="009B07CD"/>
    <w:rsid w:val="009B6B82"/>
    <w:rsid w:val="009C19E9"/>
    <w:rsid w:val="009D4FC3"/>
    <w:rsid w:val="009D74A6"/>
    <w:rsid w:val="009E0E87"/>
    <w:rsid w:val="00A10F02"/>
    <w:rsid w:val="00A204CA"/>
    <w:rsid w:val="00A209D6"/>
    <w:rsid w:val="00A22738"/>
    <w:rsid w:val="00A22B76"/>
    <w:rsid w:val="00A35D27"/>
    <w:rsid w:val="00A511F2"/>
    <w:rsid w:val="00A52EAB"/>
    <w:rsid w:val="00A53724"/>
    <w:rsid w:val="00A54B2B"/>
    <w:rsid w:val="00A82346"/>
    <w:rsid w:val="00A9671C"/>
    <w:rsid w:val="00AA1553"/>
    <w:rsid w:val="00AF2DB6"/>
    <w:rsid w:val="00B00C83"/>
    <w:rsid w:val="00B05380"/>
    <w:rsid w:val="00B05962"/>
    <w:rsid w:val="00B15006"/>
    <w:rsid w:val="00B15449"/>
    <w:rsid w:val="00B16C2F"/>
    <w:rsid w:val="00B257D8"/>
    <w:rsid w:val="00B27303"/>
    <w:rsid w:val="00B47FD1"/>
    <w:rsid w:val="00B516BB"/>
    <w:rsid w:val="00B7596B"/>
    <w:rsid w:val="00B75D61"/>
    <w:rsid w:val="00B8403B"/>
    <w:rsid w:val="00B84DB2"/>
    <w:rsid w:val="00BC1A92"/>
    <w:rsid w:val="00BC3555"/>
    <w:rsid w:val="00BC6522"/>
    <w:rsid w:val="00C12B51"/>
    <w:rsid w:val="00C24118"/>
    <w:rsid w:val="00C24650"/>
    <w:rsid w:val="00C25465"/>
    <w:rsid w:val="00C33079"/>
    <w:rsid w:val="00C5486A"/>
    <w:rsid w:val="00C55A12"/>
    <w:rsid w:val="00C602B0"/>
    <w:rsid w:val="00C6553E"/>
    <w:rsid w:val="00C8060D"/>
    <w:rsid w:val="00C83854"/>
    <w:rsid w:val="00C83A13"/>
    <w:rsid w:val="00C9068C"/>
    <w:rsid w:val="00C92967"/>
    <w:rsid w:val="00CA16BF"/>
    <w:rsid w:val="00CA3D0C"/>
    <w:rsid w:val="00CA654B"/>
    <w:rsid w:val="00CB72B8"/>
    <w:rsid w:val="00CD31F2"/>
    <w:rsid w:val="00CD4C7B"/>
    <w:rsid w:val="00CD58FE"/>
    <w:rsid w:val="00D20496"/>
    <w:rsid w:val="00D33BE3"/>
    <w:rsid w:val="00D3792D"/>
    <w:rsid w:val="00D50199"/>
    <w:rsid w:val="00D5249D"/>
    <w:rsid w:val="00D55E47"/>
    <w:rsid w:val="00D611F6"/>
    <w:rsid w:val="00D62E19"/>
    <w:rsid w:val="00D67CD1"/>
    <w:rsid w:val="00D738D6"/>
    <w:rsid w:val="00D75BA8"/>
    <w:rsid w:val="00D80795"/>
    <w:rsid w:val="00D854BE"/>
    <w:rsid w:val="00D87E00"/>
    <w:rsid w:val="00D9134D"/>
    <w:rsid w:val="00D96D11"/>
    <w:rsid w:val="00DA7A03"/>
    <w:rsid w:val="00DB0DB8"/>
    <w:rsid w:val="00DB1818"/>
    <w:rsid w:val="00DB40CB"/>
    <w:rsid w:val="00DC309B"/>
    <w:rsid w:val="00DC4DA2"/>
    <w:rsid w:val="00DC5261"/>
    <w:rsid w:val="00DE25D2"/>
    <w:rsid w:val="00DE4DE4"/>
    <w:rsid w:val="00DE6761"/>
    <w:rsid w:val="00E03045"/>
    <w:rsid w:val="00E25F36"/>
    <w:rsid w:val="00E46C08"/>
    <w:rsid w:val="00E471CF"/>
    <w:rsid w:val="00E62835"/>
    <w:rsid w:val="00E655F5"/>
    <w:rsid w:val="00E7175A"/>
    <w:rsid w:val="00E77645"/>
    <w:rsid w:val="00E83697"/>
    <w:rsid w:val="00E86664"/>
    <w:rsid w:val="00E921EA"/>
    <w:rsid w:val="00EA66C9"/>
    <w:rsid w:val="00EC4A25"/>
    <w:rsid w:val="00EF5803"/>
    <w:rsid w:val="00EF612C"/>
    <w:rsid w:val="00F004F6"/>
    <w:rsid w:val="00F010E5"/>
    <w:rsid w:val="00F025A2"/>
    <w:rsid w:val="00F036E9"/>
    <w:rsid w:val="00F07388"/>
    <w:rsid w:val="00F11542"/>
    <w:rsid w:val="00F12877"/>
    <w:rsid w:val="00F2026E"/>
    <w:rsid w:val="00F2210A"/>
    <w:rsid w:val="00F27DB3"/>
    <w:rsid w:val="00F3144A"/>
    <w:rsid w:val="00F37743"/>
    <w:rsid w:val="00F527C4"/>
    <w:rsid w:val="00F54A3D"/>
    <w:rsid w:val="00F54CB0"/>
    <w:rsid w:val="00F579CD"/>
    <w:rsid w:val="00F653B8"/>
    <w:rsid w:val="00F71B89"/>
    <w:rsid w:val="00F7353C"/>
    <w:rsid w:val="00F76F8F"/>
    <w:rsid w:val="00F941DF"/>
    <w:rsid w:val="00FA1266"/>
    <w:rsid w:val="00FA2785"/>
    <w:rsid w:val="00FB36FA"/>
    <w:rsid w:val="00FC1192"/>
    <w:rsid w:val="00FE0B0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FA2785"/>
    <w:rPr>
      <w:rFonts w:ascii="Arial" w:eastAsia="MS Mincho" w:hAnsi="Arial" w:cs="Arial"/>
      <w:szCs w:val="24"/>
    </w:rPr>
  </w:style>
  <w:style w:type="paragraph" w:customStyle="1" w:styleId="Doc-text2">
    <w:name w:val="Doc-text2"/>
    <w:basedOn w:val="a"/>
    <w:link w:val="Doc-text2Char"/>
    <w:qFormat/>
    <w:rsid w:val="00FA2785"/>
    <w:pPr>
      <w:tabs>
        <w:tab w:val="left" w:pos="1622"/>
      </w:tabs>
      <w:spacing w:after="0"/>
      <w:ind w:left="1622" w:hanging="363"/>
    </w:pPr>
    <w:rPr>
      <w:rFonts w:ascii="Arial" w:eastAsia="MS Mincho" w:hAnsi="Arial" w:cs="Arial"/>
      <w:szCs w:val="24"/>
      <w:lang w:eastAsia="en-GB"/>
    </w:rPr>
  </w:style>
  <w:style w:type="paragraph" w:styleId="a8">
    <w:name w:val="Body Text"/>
    <w:basedOn w:val="a"/>
    <w:link w:val="Char2"/>
    <w:unhideWhenUsed/>
    <w:qFormat/>
    <w:rsid w:val="00FA2785"/>
    <w:pPr>
      <w:overflowPunct w:val="0"/>
      <w:autoSpaceDE w:val="0"/>
      <w:autoSpaceDN w:val="0"/>
      <w:adjustRightInd w:val="0"/>
      <w:spacing w:after="120" w:line="256" w:lineRule="auto"/>
      <w:jc w:val="both"/>
    </w:pPr>
    <w:rPr>
      <w:rFonts w:ascii="Arial" w:eastAsiaTheme="minorEastAsia" w:hAnsi="Arial"/>
      <w:lang w:eastAsia="zh-CN"/>
    </w:rPr>
  </w:style>
  <w:style w:type="character" w:customStyle="1" w:styleId="Char2">
    <w:name w:val="正文文本 Char"/>
    <w:basedOn w:val="a0"/>
    <w:link w:val="a8"/>
    <w:qFormat/>
    <w:rsid w:val="00FA2785"/>
    <w:rPr>
      <w:rFonts w:ascii="Arial" w:eastAsiaTheme="minorEastAsia" w:hAnsi="Arial"/>
      <w:lang w:eastAsia="zh-CN"/>
    </w:rPr>
  </w:style>
  <w:style w:type="paragraph" w:customStyle="1" w:styleId="Doc-title">
    <w:name w:val="Doc-title"/>
    <w:basedOn w:val="a"/>
    <w:next w:val="Doc-text2"/>
    <w:link w:val="Doc-titleChar"/>
    <w:qFormat/>
    <w:rsid w:val="00DE4DE4"/>
    <w:pPr>
      <w:spacing w:before="60" w:after="0"/>
      <w:ind w:left="1259" w:hanging="1259"/>
    </w:pPr>
    <w:rPr>
      <w:noProof/>
      <w:sz w:val="24"/>
      <w:szCs w:val="24"/>
      <w:lang w:val="en-US" w:eastAsia="zh-CN"/>
    </w:rPr>
  </w:style>
  <w:style w:type="character" w:customStyle="1" w:styleId="Doc-titleChar">
    <w:name w:val="Doc-title Char"/>
    <w:link w:val="Doc-title"/>
    <w:qFormat/>
    <w:rsid w:val="00DE4DE4"/>
    <w:rPr>
      <w:noProof/>
      <w:sz w:val="24"/>
      <w:szCs w:val="24"/>
      <w:lang w:val="en-US" w:eastAsia="zh-CN"/>
    </w:rPr>
  </w:style>
  <w:style w:type="character" w:customStyle="1" w:styleId="NOChar">
    <w:name w:val="NO Char"/>
    <w:link w:val="NO"/>
    <w:qFormat/>
    <w:rsid w:val="00404157"/>
    <w:rPr>
      <w:lang w:eastAsia="en-US"/>
    </w:rPr>
  </w:style>
  <w:style w:type="character" w:customStyle="1" w:styleId="B2Char">
    <w:name w:val="B2 Char"/>
    <w:link w:val="B2"/>
    <w:qFormat/>
    <w:rsid w:val="00404157"/>
    <w:rPr>
      <w:lang w:eastAsia="en-US"/>
    </w:rPr>
  </w:style>
  <w:style w:type="character" w:customStyle="1" w:styleId="B3Char2">
    <w:name w:val="B3 Char2"/>
    <w:link w:val="B3"/>
    <w:qFormat/>
    <w:rsid w:val="00404157"/>
    <w:rPr>
      <w:lang w:eastAsia="en-US"/>
    </w:rPr>
  </w:style>
  <w:style w:type="character" w:customStyle="1" w:styleId="B4Char">
    <w:name w:val="B4 Char"/>
    <w:link w:val="B4"/>
    <w:qFormat/>
    <w:rsid w:val="00404157"/>
    <w:rPr>
      <w:lang w:eastAsia="en-US"/>
    </w:rPr>
  </w:style>
  <w:style w:type="character" w:customStyle="1" w:styleId="B5Char">
    <w:name w:val="B5 Char"/>
    <w:link w:val="B5"/>
    <w:qFormat/>
    <w:rsid w:val="00404157"/>
    <w:rPr>
      <w:lang w:eastAsia="en-US"/>
    </w:rPr>
  </w:style>
  <w:style w:type="paragraph" w:customStyle="1" w:styleId="B6">
    <w:name w:val="B6"/>
    <w:basedOn w:val="B5"/>
    <w:link w:val="B6Char"/>
    <w:qFormat/>
    <w:rsid w:val="004041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04157"/>
    <w:rPr>
      <w:lang w:val="en-US" w:eastAsia="ja-JP"/>
    </w:rPr>
  </w:style>
  <w:style w:type="character" w:customStyle="1" w:styleId="B1Char1">
    <w:name w:val="B1 Char1"/>
    <w:link w:val="B1"/>
    <w:qFormat/>
    <w:rsid w:val="00B75D61"/>
    <w:rPr>
      <w:lang w:eastAsia="en-US"/>
    </w:rPr>
  </w:style>
  <w:style w:type="paragraph" w:customStyle="1" w:styleId="B7">
    <w:name w:val="B7"/>
    <w:basedOn w:val="B6"/>
    <w:link w:val="B7Char"/>
    <w:qFormat/>
    <w:rsid w:val="00B75D61"/>
    <w:pPr>
      <w:ind w:left="2269"/>
    </w:pPr>
  </w:style>
  <w:style w:type="character" w:customStyle="1" w:styleId="B7Char">
    <w:name w:val="B7 Char"/>
    <w:link w:val="B7"/>
    <w:qFormat/>
    <w:rsid w:val="00B75D61"/>
    <w:rPr>
      <w:lang w:val="en-US" w:eastAsia="ja-JP"/>
    </w:rPr>
  </w:style>
  <w:style w:type="paragraph" w:customStyle="1" w:styleId="paragraph">
    <w:name w:val="paragraph"/>
    <w:basedOn w:val="a"/>
    <w:rsid w:val="005C6467"/>
    <w:pPr>
      <w:spacing w:before="100" w:beforeAutospacing="1" w:after="100" w:afterAutospacing="1"/>
    </w:pPr>
    <w:rPr>
      <w:sz w:val="24"/>
      <w:szCs w:val="24"/>
      <w:lang w:val="en-US"/>
    </w:rPr>
  </w:style>
  <w:style w:type="character" w:customStyle="1" w:styleId="PLChar">
    <w:name w:val="PL Char"/>
    <w:link w:val="PL"/>
    <w:qFormat/>
    <w:rsid w:val="006A490E"/>
    <w:rPr>
      <w:rFonts w:ascii="Courier New" w:hAnsi="Courier New"/>
      <w:noProof/>
      <w:sz w:val="16"/>
      <w:lang w:eastAsia="en-US"/>
    </w:rPr>
  </w:style>
  <w:style w:type="character" w:customStyle="1" w:styleId="THChar">
    <w:name w:val="TH Char"/>
    <w:link w:val="TH"/>
    <w:qFormat/>
    <w:rsid w:val="006A490E"/>
    <w:rPr>
      <w:rFonts w:ascii="Arial" w:hAnsi="Arial"/>
      <w:b/>
      <w:lang w:eastAsia="en-US"/>
    </w:rPr>
  </w:style>
  <w:style w:type="character" w:customStyle="1" w:styleId="Char3">
    <w:name w:val="题注 Char"/>
    <w:link w:val="a9"/>
    <w:rsid w:val="0024226C"/>
    <w:rPr>
      <w:lang w:eastAsia="en-US"/>
    </w:rPr>
  </w:style>
  <w:style w:type="paragraph" w:styleId="a9">
    <w:name w:val="caption"/>
    <w:basedOn w:val="a"/>
    <w:next w:val="a"/>
    <w:link w:val="Char3"/>
    <w:qFormat/>
    <w:rsid w:val="0024226C"/>
    <w:pPr>
      <w:overflowPunct w:val="0"/>
      <w:autoSpaceDE w:val="0"/>
      <w:autoSpaceDN w:val="0"/>
      <w:adjustRightInd w:val="0"/>
      <w:spacing w:before="120" w:after="120"/>
      <w:textAlignment w:val="baseline"/>
    </w:pPr>
  </w:style>
  <w:style w:type="paragraph" w:styleId="aa">
    <w:name w:val="List Paragraph"/>
    <w:basedOn w:val="a"/>
    <w:uiPriority w:val="34"/>
    <w:qFormat/>
    <w:rsid w:val="0024226C"/>
    <w:pPr>
      <w:spacing w:after="0"/>
      <w:ind w:left="720"/>
      <w:contextualSpacing/>
    </w:pPr>
    <w:rPr>
      <w:szCs w:val="24"/>
      <w:lang w:val="en-US"/>
    </w:rPr>
  </w:style>
  <w:style w:type="table" w:styleId="ab">
    <w:name w:val="Table Grid"/>
    <w:basedOn w:val="a1"/>
    <w:qFormat/>
    <w:rsid w:val="003542F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rsid w:val="009B6B82"/>
    <w:rPr>
      <w:color w:val="954F72" w:themeColor="followedHyperlink"/>
      <w:u w:val="single"/>
    </w:rPr>
  </w:style>
  <w:style w:type="character" w:customStyle="1" w:styleId="TALCar">
    <w:name w:val="TAL Car"/>
    <w:link w:val="TAL"/>
    <w:qFormat/>
    <w:locked/>
    <w:rsid w:val="009A6CD7"/>
    <w:rPr>
      <w:rFonts w:ascii="Arial" w:hAnsi="Arial"/>
      <w:sz w:val="18"/>
      <w:lang w:eastAsia="en-US"/>
    </w:rPr>
  </w:style>
  <w:style w:type="character" w:customStyle="1" w:styleId="TAHCar">
    <w:name w:val="TAH Car"/>
    <w:link w:val="TAH"/>
    <w:qFormat/>
    <w:locked/>
    <w:rsid w:val="009A6CD7"/>
    <w:rPr>
      <w:rFonts w:ascii="Arial" w:hAnsi="Arial"/>
      <w:b/>
      <w:sz w:val="18"/>
      <w:lang w:eastAsia="en-US"/>
    </w:rPr>
  </w:style>
  <w:style w:type="paragraph" w:customStyle="1" w:styleId="00BodyText">
    <w:name w:val="00 BodyText"/>
    <w:basedOn w:val="a"/>
    <w:rsid w:val="000D2544"/>
    <w:pPr>
      <w:spacing w:after="220"/>
    </w:pPr>
    <w:rPr>
      <w:rFonts w:ascii="Arial" w:hAnsi="Arial"/>
      <w:sz w:val="22"/>
      <w:lang w:val="en-US"/>
    </w:rPr>
  </w:style>
  <w:style w:type="character" w:customStyle="1" w:styleId="CRCoverPageZchn">
    <w:name w:val="CR Cover Page Zchn"/>
    <w:link w:val="CRCoverPage"/>
    <w:qFormat/>
    <w:rsid w:val="0064050D"/>
    <w:rPr>
      <w:rFonts w:ascii="Arial" w:eastAsia="MS Mincho" w:hAnsi="Arial"/>
      <w:lang w:eastAsia="en-US"/>
    </w:rPr>
  </w:style>
  <w:style w:type="paragraph" w:customStyle="1" w:styleId="Source">
    <w:name w:val="Source"/>
    <w:basedOn w:val="a"/>
    <w:rsid w:val="00526840"/>
    <w:pPr>
      <w:spacing w:after="60"/>
      <w:ind w:left="1985" w:hanging="1985"/>
    </w:pPr>
    <w:rPr>
      <w:rFonts w:ascii="Arial" w:eastAsia="等线" w:hAnsi="Arial" w:cs="Arial"/>
      <w:b/>
    </w:rPr>
  </w:style>
  <w:style w:type="paragraph" w:styleId="ad">
    <w:name w:val="Normal (Web)"/>
    <w:basedOn w:val="a"/>
    <w:uiPriority w:val="99"/>
    <w:unhideWhenUsed/>
    <w:rsid w:val="00526840"/>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49214">
      <w:bodyDiv w:val="1"/>
      <w:marLeft w:val="0"/>
      <w:marRight w:val="0"/>
      <w:marTop w:val="0"/>
      <w:marBottom w:val="0"/>
      <w:divBdr>
        <w:top w:val="none" w:sz="0" w:space="0" w:color="auto"/>
        <w:left w:val="none" w:sz="0" w:space="0" w:color="auto"/>
        <w:bottom w:val="none" w:sz="0" w:space="0" w:color="auto"/>
        <w:right w:val="none" w:sz="0" w:space="0" w:color="auto"/>
      </w:divBdr>
    </w:div>
    <w:div w:id="192377834">
      <w:bodyDiv w:val="1"/>
      <w:marLeft w:val="0"/>
      <w:marRight w:val="0"/>
      <w:marTop w:val="0"/>
      <w:marBottom w:val="0"/>
      <w:divBdr>
        <w:top w:val="none" w:sz="0" w:space="0" w:color="auto"/>
        <w:left w:val="none" w:sz="0" w:space="0" w:color="auto"/>
        <w:bottom w:val="none" w:sz="0" w:space="0" w:color="auto"/>
        <w:right w:val="none" w:sz="0" w:space="0" w:color="auto"/>
      </w:divBdr>
    </w:div>
    <w:div w:id="218708452">
      <w:bodyDiv w:val="1"/>
      <w:marLeft w:val="0"/>
      <w:marRight w:val="0"/>
      <w:marTop w:val="0"/>
      <w:marBottom w:val="0"/>
      <w:divBdr>
        <w:top w:val="none" w:sz="0" w:space="0" w:color="auto"/>
        <w:left w:val="none" w:sz="0" w:space="0" w:color="auto"/>
        <w:bottom w:val="none" w:sz="0" w:space="0" w:color="auto"/>
        <w:right w:val="none" w:sz="0" w:space="0" w:color="auto"/>
      </w:divBdr>
    </w:div>
    <w:div w:id="270745953">
      <w:bodyDiv w:val="1"/>
      <w:marLeft w:val="0"/>
      <w:marRight w:val="0"/>
      <w:marTop w:val="0"/>
      <w:marBottom w:val="0"/>
      <w:divBdr>
        <w:top w:val="none" w:sz="0" w:space="0" w:color="auto"/>
        <w:left w:val="none" w:sz="0" w:space="0" w:color="auto"/>
        <w:bottom w:val="none" w:sz="0" w:space="0" w:color="auto"/>
        <w:right w:val="none" w:sz="0" w:space="0" w:color="auto"/>
      </w:divBdr>
    </w:div>
    <w:div w:id="333847338">
      <w:bodyDiv w:val="1"/>
      <w:marLeft w:val="0"/>
      <w:marRight w:val="0"/>
      <w:marTop w:val="0"/>
      <w:marBottom w:val="0"/>
      <w:divBdr>
        <w:top w:val="none" w:sz="0" w:space="0" w:color="auto"/>
        <w:left w:val="none" w:sz="0" w:space="0" w:color="auto"/>
        <w:bottom w:val="none" w:sz="0" w:space="0" w:color="auto"/>
        <w:right w:val="none" w:sz="0" w:space="0" w:color="auto"/>
      </w:divBdr>
    </w:div>
    <w:div w:id="675809191">
      <w:bodyDiv w:val="1"/>
      <w:marLeft w:val="0"/>
      <w:marRight w:val="0"/>
      <w:marTop w:val="0"/>
      <w:marBottom w:val="0"/>
      <w:divBdr>
        <w:top w:val="none" w:sz="0" w:space="0" w:color="auto"/>
        <w:left w:val="none" w:sz="0" w:space="0" w:color="auto"/>
        <w:bottom w:val="none" w:sz="0" w:space="0" w:color="auto"/>
        <w:right w:val="none" w:sz="0" w:space="0" w:color="auto"/>
      </w:divBdr>
    </w:div>
    <w:div w:id="797840079">
      <w:bodyDiv w:val="1"/>
      <w:marLeft w:val="0"/>
      <w:marRight w:val="0"/>
      <w:marTop w:val="0"/>
      <w:marBottom w:val="0"/>
      <w:divBdr>
        <w:top w:val="none" w:sz="0" w:space="0" w:color="auto"/>
        <w:left w:val="none" w:sz="0" w:space="0" w:color="auto"/>
        <w:bottom w:val="none" w:sz="0" w:space="0" w:color="auto"/>
        <w:right w:val="none" w:sz="0" w:space="0" w:color="auto"/>
      </w:divBdr>
    </w:div>
    <w:div w:id="8080149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5165898">
      <w:bodyDiv w:val="1"/>
      <w:marLeft w:val="0"/>
      <w:marRight w:val="0"/>
      <w:marTop w:val="0"/>
      <w:marBottom w:val="0"/>
      <w:divBdr>
        <w:top w:val="none" w:sz="0" w:space="0" w:color="auto"/>
        <w:left w:val="none" w:sz="0" w:space="0" w:color="auto"/>
        <w:bottom w:val="none" w:sz="0" w:space="0" w:color="auto"/>
        <w:right w:val="none" w:sz="0" w:space="0" w:color="auto"/>
      </w:divBdr>
    </w:div>
    <w:div w:id="95918933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780138">
      <w:bodyDiv w:val="1"/>
      <w:marLeft w:val="0"/>
      <w:marRight w:val="0"/>
      <w:marTop w:val="0"/>
      <w:marBottom w:val="0"/>
      <w:divBdr>
        <w:top w:val="none" w:sz="0" w:space="0" w:color="auto"/>
        <w:left w:val="none" w:sz="0" w:space="0" w:color="auto"/>
        <w:bottom w:val="none" w:sz="0" w:space="0" w:color="auto"/>
        <w:right w:val="none" w:sz="0" w:space="0" w:color="auto"/>
      </w:divBdr>
    </w:div>
    <w:div w:id="1170145967">
      <w:bodyDiv w:val="1"/>
      <w:marLeft w:val="0"/>
      <w:marRight w:val="0"/>
      <w:marTop w:val="0"/>
      <w:marBottom w:val="0"/>
      <w:divBdr>
        <w:top w:val="none" w:sz="0" w:space="0" w:color="auto"/>
        <w:left w:val="none" w:sz="0" w:space="0" w:color="auto"/>
        <w:bottom w:val="none" w:sz="0" w:space="0" w:color="auto"/>
        <w:right w:val="none" w:sz="0" w:space="0" w:color="auto"/>
      </w:divBdr>
    </w:div>
    <w:div w:id="11870157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896134">
      <w:bodyDiv w:val="1"/>
      <w:marLeft w:val="0"/>
      <w:marRight w:val="0"/>
      <w:marTop w:val="0"/>
      <w:marBottom w:val="0"/>
      <w:divBdr>
        <w:top w:val="none" w:sz="0" w:space="0" w:color="auto"/>
        <w:left w:val="none" w:sz="0" w:space="0" w:color="auto"/>
        <w:bottom w:val="none" w:sz="0" w:space="0" w:color="auto"/>
        <w:right w:val="none" w:sz="0" w:space="0" w:color="auto"/>
      </w:divBdr>
    </w:div>
    <w:div w:id="1448159353">
      <w:bodyDiv w:val="1"/>
      <w:marLeft w:val="0"/>
      <w:marRight w:val="0"/>
      <w:marTop w:val="0"/>
      <w:marBottom w:val="0"/>
      <w:divBdr>
        <w:top w:val="none" w:sz="0" w:space="0" w:color="auto"/>
        <w:left w:val="none" w:sz="0" w:space="0" w:color="auto"/>
        <w:bottom w:val="none" w:sz="0" w:space="0" w:color="auto"/>
        <w:right w:val="none" w:sz="0" w:space="0" w:color="auto"/>
      </w:divBdr>
    </w:div>
    <w:div w:id="194931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815</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cp:lastModifiedBy>
  <cp:revision>27</cp:revision>
  <dcterms:created xsi:type="dcterms:W3CDTF">2021-10-12T08:49:00Z</dcterms:created>
  <dcterms:modified xsi:type="dcterms:W3CDTF">2021-10-22T02:25:00Z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_2015_ms_pID_725343">
    <vt:lpwstr>(3)vnSab/zUlxdcaO9cNl8v3rUwOE5Y6jZsA+rLwr46ml/2rusaGpOA2u78Wk+PFYdl3kI+JafV
kKXV1p3vVag5Eo0ZNJ2/Tpq4jyMUW8g/IxaeofrOl9j90vrvHPrbA2PIEy/dggsugkEm5J1d
59wYbGMOou+hwF0xB9K35sPVmQ64kOROp/SgKAf6LPhuSDpe+hgvjbSHJCUY5+uGveL5lXon
jQUPBqwZ48afaRnG5W</vt:lpwstr>
  </property>
  <property fmtid="{D5CDD505-2E9C-101B-9397-08002B2CF9AE}" pid="5" name="_2015_ms_pID_7253431">
    <vt:lpwstr>9xN5UG4RMzx1CqG0ay662b6BzWcfCu6z/aqs44T5sxipiCYXBh6ryY
lY6XCqSaXK9GTxWDQJDxUvUmIU/aY8aAZ0EpG2SlLzRy0R258LHj4edy0WejKWYyvXASaNJC
e9Vo996x2/DPoEPEeqhXBW2CQblEaUNe30WRhG9cm7ysSTwqHAKEkzJvnvFWNTcpOiFvOnOh
5klKvhsLmQAIMqyUw0o66YXCn/J4p4ahIg89</vt:lpwstr>
  </property>
  <property fmtid="{D5CDD505-2E9C-101B-9397-08002B2CF9AE}" pid="6" name="_2015_ms_pID_7253432">
    <vt:lpwstr>E+1ywBNxtyIBJTui3hSQNYg=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1634628287</vt:lpwstr>
  </property>
</Properties>
</file>